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B31" w14:textId="0300E0D4" w:rsidR="00495362" w:rsidRDefault="00C71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Room</w:t>
      </w:r>
      <w:r w:rsidR="00200110">
        <w:rPr>
          <w:sz w:val="24"/>
          <w:szCs w:val="24"/>
        </w:rPr>
        <w:br/>
      </w:r>
      <w:proofErr w:type="gramStart"/>
      <w:r w:rsidR="00CA54C5">
        <w:rPr>
          <w:sz w:val="24"/>
          <w:szCs w:val="24"/>
        </w:rPr>
        <w:t>2025-</w:t>
      </w:r>
      <w:r w:rsidR="00B70107">
        <w:rPr>
          <w:sz w:val="24"/>
          <w:szCs w:val="24"/>
        </w:rPr>
        <w:t>10</w:t>
      </w:r>
      <w:r w:rsidR="00CA54C5">
        <w:rPr>
          <w:sz w:val="24"/>
          <w:szCs w:val="24"/>
        </w:rPr>
        <w:t>-</w:t>
      </w:r>
      <w:r w:rsidR="00B70107">
        <w:rPr>
          <w:sz w:val="24"/>
          <w:szCs w:val="24"/>
        </w:rPr>
        <w:t>08</w:t>
      </w:r>
      <w:proofErr w:type="gramEnd"/>
    </w:p>
    <w:p w14:paraId="45C4612D" w14:textId="61CFD047" w:rsidR="00BA2AD8" w:rsidRDefault="00D463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19:00</w:t>
      </w:r>
    </w:p>
    <w:p w14:paraId="19D0DEB5" w14:textId="77777777" w:rsidR="009142AE" w:rsidRDefault="009142AE">
      <w:pPr>
        <w:pStyle w:val="NoSpacing"/>
        <w:rPr>
          <w:sz w:val="24"/>
          <w:szCs w:val="24"/>
        </w:rPr>
      </w:pPr>
    </w:p>
    <w:tbl>
      <w:tblPr>
        <w:tblW w:w="7260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5"/>
        <w:gridCol w:w="2775"/>
        <w:gridCol w:w="1100"/>
        <w:gridCol w:w="1080"/>
        <w:gridCol w:w="1020"/>
      </w:tblGrid>
      <w:tr w:rsidR="004B7DE8" w14:paraId="219EA36F" w14:textId="77777777">
        <w:trPr>
          <w:trHeight w:val="295"/>
        </w:trPr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C73AE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Attendance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EE7AC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AAF4B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Regrets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382D3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Absent</w:t>
            </w:r>
          </w:p>
        </w:tc>
      </w:tr>
      <w:tr w:rsidR="004B7DE8" w14:paraId="53CA616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09770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Curry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E93C7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Don</w:t>
            </w:r>
            <w:r w:rsidR="0096001A">
              <w:rPr>
                <w:rFonts w:ascii="Calibri" w:eastAsia="Calibri" w:hAnsi="Calibri" w:cs="Calibri"/>
              </w:rPr>
              <w:t xml:space="preserve"> </w:t>
            </w:r>
            <w:r w:rsidR="0096001A" w:rsidRPr="0096001A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82F4E" w14:textId="77777777" w:rsidR="004B7DE8" w:rsidRPr="008F4E3F" w:rsidRDefault="00766B37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BA07A" w14:textId="77777777" w:rsidR="004B7DE8" w:rsidRPr="007F3520" w:rsidRDefault="004B7DE8" w:rsidP="00014B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81353" w14:textId="77777777" w:rsidR="004B7DE8" w:rsidRDefault="004B7DE8"/>
        </w:tc>
      </w:tr>
      <w:tr w:rsidR="00E8281C" w14:paraId="05EE60EC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A3681" w14:textId="6B8AB481" w:rsidR="00E8281C" w:rsidRDefault="00E8281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Gary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9F791" w14:textId="6963FD5E" w:rsidR="00E8281C" w:rsidRDefault="00E8281C" w:rsidP="000A6FB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Gardiner </w:t>
            </w:r>
            <w:r w:rsidRPr="00E8281C">
              <w:rPr>
                <w:rFonts w:ascii="Calibri" w:eastAsia="Calibri" w:hAnsi="Calibri" w:cs="Calibri"/>
                <w:b/>
                <w:bCs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B1D29" w14:textId="3BFBFADB" w:rsidR="00E8281C" w:rsidRPr="00B66BA2" w:rsidRDefault="00E8281C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AA389" w14:textId="77777777" w:rsidR="00E8281C" w:rsidRPr="00A535E0" w:rsidRDefault="00E8281C" w:rsidP="007F3520">
            <w:pP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078FD" w14:textId="77777777" w:rsidR="00E8281C" w:rsidRDefault="00E8281C" w:rsidP="003E09D2">
            <w:pPr>
              <w:rPr>
                <w:rFonts w:ascii="Calibri" w:hAnsi="Calibri" w:cs="Calibri"/>
              </w:rPr>
            </w:pPr>
          </w:p>
        </w:tc>
      </w:tr>
      <w:tr w:rsidR="004B7DE8" w14:paraId="5D1F177A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73E7B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Mallah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49F8B" w14:textId="77777777" w:rsidR="004B7DE8" w:rsidRDefault="007F3520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Justine </w:t>
            </w:r>
            <w:r w:rsidR="000A6FBC" w:rsidRPr="000A6FBC">
              <w:rPr>
                <w:rFonts w:ascii="Calibri" w:eastAsia="Calibri" w:hAnsi="Calibri" w:cs="Calibri"/>
                <w:b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96D70" w14:textId="2200BAA5" w:rsidR="004B7DE8" w:rsidRPr="00B66BA2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848A4" w14:textId="4D2A6E45" w:rsidR="004B7DE8" w:rsidRPr="00A535E0" w:rsidRDefault="004B7DE8" w:rsidP="007F3520">
            <w:pP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7853B" w14:textId="77777777" w:rsidR="004B7DE8" w:rsidRDefault="007F3520" w:rsidP="003E09D2">
            <w:r>
              <w:rPr>
                <w:rFonts w:ascii="Calibri" w:hAnsi="Calibri" w:cs="Calibri"/>
              </w:rPr>
              <w:t xml:space="preserve">     </w:t>
            </w:r>
          </w:p>
        </w:tc>
      </w:tr>
      <w:tr w:rsidR="004B7DE8" w14:paraId="0CCE12A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484A8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Marcil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1D2A2" w14:textId="77777777" w:rsidR="004B7DE8" w:rsidRDefault="007F3520" w:rsidP="0096001A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Janice </w:t>
            </w:r>
            <w:r w:rsidRPr="0096001A">
              <w:rPr>
                <w:rFonts w:ascii="Calibri" w:eastAsia="Calibri" w:hAnsi="Calibri" w:cs="Calibri"/>
                <w:b/>
              </w:rPr>
              <w:t>Treasurer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A7423" w14:textId="78A55CF2" w:rsidR="004B7DE8" w:rsidRPr="00C80561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609AD" w14:textId="0A4E4B24" w:rsidR="004B7DE8" w:rsidRPr="00A556DB" w:rsidRDefault="004B7DE8" w:rsidP="00A556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E1D12" w14:textId="77777777" w:rsidR="004B7DE8" w:rsidRPr="007073AD" w:rsidRDefault="007073AD" w:rsidP="00C80561">
            <w:pPr>
              <w:rPr>
                <w:rFonts w:ascii="Calibri" w:hAnsi="Calibri" w:cs="Calibri"/>
              </w:rPr>
            </w:pPr>
            <w:r w:rsidRPr="007073AD">
              <w:rPr>
                <w:rFonts w:ascii="Calibri" w:hAnsi="Calibri" w:cs="Calibri"/>
              </w:rPr>
              <w:t xml:space="preserve">      </w:t>
            </w:r>
          </w:p>
        </w:tc>
      </w:tr>
      <w:tr w:rsidR="004B7DE8" w14:paraId="75CBE928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F8091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Messenger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40EF8" w14:textId="77777777" w:rsidR="004B7DE8" w:rsidRDefault="007F3520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Krista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F2732" w14:textId="0AF50964" w:rsidR="004B7DE8" w:rsidRPr="001A6DCD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F809C" w14:textId="1D552FCB" w:rsidR="004B7DE8" w:rsidRPr="00C80561" w:rsidRDefault="004B7DE8" w:rsidP="00E00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5932D" w14:textId="6CFA4A78" w:rsidR="004B7DE8" w:rsidRDefault="004B7DE8" w:rsidP="00134012">
            <w:pPr>
              <w:jc w:val="center"/>
            </w:pPr>
          </w:p>
        </w:tc>
      </w:tr>
      <w:tr w:rsidR="004B7DE8" w14:paraId="6631468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C8C22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Nowee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58BDB5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Makayla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29BEC" w14:textId="75760164" w:rsidR="004B7DE8" w:rsidRPr="00E95A4C" w:rsidRDefault="00072092">
            <w:pPr>
              <w:jc w:val="center"/>
              <w:rPr>
                <w:rFonts w:ascii="Calibri" w:hAnsi="Calibri" w:cs="Calibri"/>
              </w:rPr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9E67" w14:textId="5E8A5DA1" w:rsidR="004B7DE8" w:rsidRDefault="004B7DE8" w:rsidP="008F4E3F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CD9DF3" w14:textId="77777777" w:rsidR="004B7DE8" w:rsidRDefault="004B7DE8"/>
        </w:tc>
      </w:tr>
      <w:tr w:rsidR="007D2BED" w14:paraId="5EBFE29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B54F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Sandford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6D90D" w14:textId="77777777" w:rsidR="007D2BED" w:rsidRDefault="007D2BED" w:rsidP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</w:t>
            </w:r>
            <w:r w:rsidR="007F3520">
              <w:rPr>
                <w:rFonts w:ascii="Calibri" w:eastAsia="Calibri" w:hAnsi="Calibri" w:cs="Calibri"/>
              </w:rPr>
              <w:t>elissa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19B58" w14:textId="208F6432" w:rsidR="007D2BED" w:rsidRPr="001747F1" w:rsidRDefault="00F8271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14DB8" w14:textId="502E701A" w:rsidR="007D2BED" w:rsidRDefault="007D2BED" w:rsidP="007D2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F6203" w14:textId="77777777" w:rsidR="007D2BED" w:rsidRDefault="007F3520" w:rsidP="003E09D2">
            <w:r>
              <w:rPr>
                <w:rFonts w:ascii="Calibri" w:hAnsi="Calibri" w:cs="Calibri"/>
              </w:rPr>
              <w:t xml:space="preserve">      </w:t>
            </w:r>
          </w:p>
        </w:tc>
      </w:tr>
      <w:tr w:rsidR="004449DC" w14:paraId="559568F6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451A3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Taylor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C9615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6827D" w14:textId="22D442A7" w:rsidR="004449DC" w:rsidRPr="00A556DB" w:rsidRDefault="00F8271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8E49A" w14:textId="44F81204" w:rsidR="004449DC" w:rsidRDefault="004449DC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6D711" w14:textId="77777777" w:rsidR="004449DC" w:rsidRDefault="004449DC" w:rsidP="007D2BED"/>
        </w:tc>
      </w:tr>
      <w:tr w:rsidR="007D2BED" w14:paraId="31BE0A1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891A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Tilander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81D1D" w14:textId="77777777" w:rsidR="007D2BED" w:rsidRDefault="007F3520" w:rsidP="007D2BED">
            <w:pPr>
              <w:pStyle w:val="Body"/>
              <w:widowControl/>
            </w:pPr>
            <w:proofErr w:type="gramStart"/>
            <w:r>
              <w:rPr>
                <w:rFonts w:ascii="Calibri" w:eastAsia="Calibri" w:hAnsi="Calibri" w:cs="Calibri"/>
              </w:rPr>
              <w:t>Randall</w:t>
            </w:r>
            <w:r w:rsidR="000A6FBC">
              <w:rPr>
                <w:rFonts w:ascii="Calibri" w:eastAsia="Calibri" w:hAnsi="Calibri" w:cs="Calibri"/>
              </w:rPr>
              <w:t xml:space="preserve">  </w:t>
            </w:r>
            <w:r w:rsidR="000A6FBC" w:rsidRPr="000A6FBC">
              <w:rPr>
                <w:rFonts w:ascii="Calibri" w:eastAsia="Calibri" w:hAnsi="Calibri" w:cs="Calibri"/>
                <w:b/>
              </w:rPr>
              <w:t>V</w:t>
            </w:r>
            <w:r w:rsidR="000378C5">
              <w:rPr>
                <w:rFonts w:ascii="Calibri" w:eastAsia="Calibri" w:hAnsi="Calibri" w:cs="Calibri"/>
                <w:b/>
              </w:rPr>
              <w:t>ice</w:t>
            </w:r>
            <w:proofErr w:type="gramEnd"/>
            <w:r w:rsidR="000378C5">
              <w:rPr>
                <w:rFonts w:ascii="Calibri" w:eastAsia="Calibri" w:hAnsi="Calibri" w:cs="Calibri"/>
                <w:b/>
              </w:rPr>
              <w:t>-</w:t>
            </w:r>
            <w:r w:rsidR="000A6FBC" w:rsidRPr="000A6FBC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1C7E3" w14:textId="7F0D2E7E" w:rsidR="007D2BED" w:rsidRDefault="00072092" w:rsidP="007D2BED">
            <w:pPr>
              <w:pStyle w:val="Body"/>
              <w:widowControl/>
              <w:jc w:val="center"/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E2E1A" w14:textId="58E5B2E7" w:rsidR="007D2BED" w:rsidRDefault="007D2BED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B5EBB" w14:textId="77777777" w:rsidR="007D2BED" w:rsidRDefault="007D2BED" w:rsidP="007D2BED"/>
        </w:tc>
      </w:tr>
      <w:tr w:rsidR="007D2BED" w14:paraId="16A4018B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70719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Veli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840FE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Ravil </w:t>
            </w:r>
            <w:r>
              <w:rPr>
                <w:rFonts w:ascii="Calibri" w:eastAsia="Calibri" w:hAnsi="Calibri" w:cs="Calibri"/>
                <w:b/>
                <w:bCs/>
              </w:rPr>
              <w:t>CEO/Secretary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2343B" w14:textId="77777777" w:rsidR="00063A88" w:rsidRPr="00063A88" w:rsidRDefault="008761EA" w:rsidP="00063A88">
            <w:pPr>
              <w:pStyle w:val="Body"/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A7ABF" w14:textId="77777777" w:rsidR="007D2BED" w:rsidRDefault="00C824C5" w:rsidP="007D2BED">
            <w:r>
              <w:t xml:space="preserve">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3DDE3" w14:textId="77777777" w:rsidR="007D2BED" w:rsidRDefault="007D2BED" w:rsidP="007D2BED"/>
        </w:tc>
      </w:tr>
      <w:tr w:rsidR="007D2BED" w14:paraId="0475F12C" w14:textId="77777777" w:rsidTr="000A6FBC">
        <w:trPr>
          <w:trHeight w:val="29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BEE31" w14:textId="77777777" w:rsidR="007D2BED" w:rsidRDefault="007D2BED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W</w:t>
            </w:r>
            <w:r w:rsidR="000A6FBC">
              <w:rPr>
                <w:rFonts w:ascii="Calibri" w:eastAsia="Calibri" w:hAnsi="Calibri" w:cs="Calibri"/>
              </w:rPr>
              <w:t>inters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D863A" w14:textId="77777777" w:rsidR="007D2BED" w:rsidRDefault="000A6FBC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Sarah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309EF" w14:textId="52B0F0F5" w:rsidR="007D2BED" w:rsidRPr="00E26273" w:rsidRDefault="00072092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26273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0C566" w14:textId="2F61B6DC" w:rsidR="007D2BED" w:rsidRDefault="007D2BED" w:rsidP="00014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1E75E" w14:textId="77777777" w:rsidR="007D2BED" w:rsidRDefault="007D2BED" w:rsidP="007D2BED"/>
        </w:tc>
      </w:tr>
    </w:tbl>
    <w:p w14:paraId="3AC721A7" w14:textId="77777777" w:rsidR="0088764A" w:rsidRDefault="0088764A">
      <w:pPr>
        <w:pStyle w:val="NoSpacing"/>
        <w:rPr>
          <w:sz w:val="24"/>
          <w:szCs w:val="24"/>
        </w:rPr>
      </w:pPr>
    </w:p>
    <w:p w14:paraId="78084CF9" w14:textId="53BDC89B" w:rsidR="008642B0" w:rsidRDefault="00BB7F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 Elizabeth Brownlee</w:t>
      </w:r>
    </w:p>
    <w:p w14:paraId="51B0DC29" w14:textId="049C828D" w:rsidR="007733F2" w:rsidRPr="0088764A" w:rsidRDefault="007733F2">
      <w:pPr>
        <w:pStyle w:val="NoSpacing"/>
        <w:rPr>
          <w:sz w:val="24"/>
          <w:szCs w:val="24"/>
        </w:rPr>
      </w:pPr>
    </w:p>
    <w:p w14:paraId="40DF3A12" w14:textId="77777777" w:rsidR="0088764A" w:rsidRDefault="0088764A">
      <w:pPr>
        <w:pStyle w:val="NoSpacing"/>
        <w:rPr>
          <w:b/>
          <w:bCs/>
          <w:sz w:val="24"/>
          <w:szCs w:val="24"/>
        </w:rPr>
      </w:pPr>
    </w:p>
    <w:p w14:paraId="08FAFCA5" w14:textId="7292AFBC" w:rsidR="003E09D2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to Order:</w:t>
      </w:r>
      <w:r w:rsidR="007D2BED">
        <w:rPr>
          <w:sz w:val="24"/>
          <w:szCs w:val="24"/>
        </w:rPr>
        <w:t xml:space="preserve"> </w:t>
      </w:r>
      <w:r w:rsidR="004A31CC">
        <w:rPr>
          <w:sz w:val="24"/>
          <w:szCs w:val="24"/>
        </w:rPr>
        <w:br/>
      </w:r>
      <w:r w:rsidR="00DC1F4F">
        <w:rPr>
          <w:sz w:val="24"/>
          <w:szCs w:val="24"/>
        </w:rPr>
        <w:t>1</w:t>
      </w:r>
      <w:r w:rsidR="00B70107">
        <w:rPr>
          <w:sz w:val="24"/>
          <w:szCs w:val="24"/>
        </w:rPr>
        <w:t>8</w:t>
      </w:r>
      <w:r w:rsidR="00DC1F4F">
        <w:rPr>
          <w:sz w:val="24"/>
          <w:szCs w:val="24"/>
        </w:rPr>
        <w:t>:</w:t>
      </w:r>
      <w:r w:rsidR="00B70107">
        <w:rPr>
          <w:sz w:val="24"/>
          <w:szCs w:val="24"/>
        </w:rPr>
        <w:t>58</w:t>
      </w:r>
    </w:p>
    <w:p w14:paraId="1FBB0110" w14:textId="77777777" w:rsidR="00BA2AD8" w:rsidRDefault="00BA2AD8" w:rsidP="000378C5">
      <w:pPr>
        <w:pStyle w:val="NoSpacing"/>
        <w:rPr>
          <w:b/>
          <w:bCs/>
          <w:sz w:val="24"/>
          <w:szCs w:val="24"/>
        </w:rPr>
      </w:pPr>
    </w:p>
    <w:p w14:paraId="6424825A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for Conflicts of Interest</w:t>
      </w:r>
      <w:r w:rsidR="006D1EB0">
        <w:rPr>
          <w:sz w:val="24"/>
          <w:szCs w:val="24"/>
        </w:rPr>
        <w:t xml:space="preserve">:  </w:t>
      </w:r>
      <w:r w:rsidR="004A31CC"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None</w:t>
      </w:r>
      <w:proofErr w:type="gramEnd"/>
    </w:p>
    <w:p w14:paraId="67A991BB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  <w:t>Call for Additional Agenda Items</w:t>
      </w:r>
      <w:r w:rsidR="006D1EB0">
        <w:rPr>
          <w:sz w:val="24"/>
          <w:szCs w:val="24"/>
        </w:rPr>
        <w:t xml:space="preserve">: </w:t>
      </w:r>
    </w:p>
    <w:p w14:paraId="5149CBB1" w14:textId="560CF045" w:rsidR="005A23F7" w:rsidRDefault="00B701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03FBF87" w14:textId="77777777" w:rsidR="00B70107" w:rsidRDefault="00B70107">
      <w:pPr>
        <w:pStyle w:val="NoSpacing"/>
        <w:rPr>
          <w:sz w:val="24"/>
          <w:szCs w:val="24"/>
        </w:rPr>
      </w:pPr>
    </w:p>
    <w:p w14:paraId="17181999" w14:textId="43AC82F3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88764A">
        <w:rPr>
          <w:b/>
          <w:bCs/>
          <w:sz w:val="24"/>
          <w:szCs w:val="24"/>
        </w:rPr>
        <w:t>25:</w:t>
      </w:r>
      <w:r w:rsidR="00B70107">
        <w:rPr>
          <w:b/>
          <w:bCs/>
          <w:sz w:val="24"/>
          <w:szCs w:val="24"/>
        </w:rPr>
        <w:t>57</w:t>
      </w:r>
    </w:p>
    <w:p w14:paraId="129AC353" w14:textId="265063B5" w:rsidR="005A23F7" w:rsidRDefault="005A23F7" w:rsidP="005A2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B70107" w:rsidRPr="00B70107">
        <w:rPr>
          <w:sz w:val="24"/>
          <w:szCs w:val="24"/>
        </w:rPr>
        <w:t>Justine Mallah</w:t>
      </w:r>
      <w:r>
        <w:rPr>
          <w:sz w:val="24"/>
          <w:szCs w:val="24"/>
        </w:rPr>
        <w:t xml:space="preserve">, second </w:t>
      </w:r>
      <w:r w:rsidR="00B70107" w:rsidRPr="00B70107">
        <w:rPr>
          <w:sz w:val="24"/>
          <w:szCs w:val="24"/>
        </w:rPr>
        <w:t>Makayla Nowee</w:t>
      </w:r>
      <w:r w:rsidR="00E26273" w:rsidRPr="00E26273">
        <w:rPr>
          <w:sz w:val="24"/>
          <w:szCs w:val="24"/>
        </w:rPr>
        <w:t xml:space="preserve"> </w:t>
      </w:r>
      <w:r w:rsidR="007733F2" w:rsidRPr="007733F2">
        <w:rPr>
          <w:sz w:val="24"/>
          <w:szCs w:val="24"/>
        </w:rPr>
        <w:t xml:space="preserve">to approve </w:t>
      </w:r>
      <w:r w:rsidR="00B70107">
        <w:rPr>
          <w:sz w:val="24"/>
          <w:szCs w:val="24"/>
        </w:rPr>
        <w:t>October 08</w:t>
      </w:r>
      <w:r w:rsidR="008642B0">
        <w:rPr>
          <w:sz w:val="24"/>
          <w:szCs w:val="24"/>
        </w:rPr>
        <w:t>,</w:t>
      </w:r>
      <w:r w:rsidR="00341C2E">
        <w:rPr>
          <w:sz w:val="24"/>
          <w:szCs w:val="24"/>
        </w:rPr>
        <w:t xml:space="preserve"> </w:t>
      </w:r>
      <w:proofErr w:type="gramStart"/>
      <w:r w:rsidR="00AD2694">
        <w:rPr>
          <w:sz w:val="24"/>
          <w:szCs w:val="24"/>
        </w:rPr>
        <w:t>2025</w:t>
      </w:r>
      <w:proofErr w:type="gramEnd"/>
      <w:r w:rsidR="007733F2" w:rsidRPr="007733F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</w:t>
      </w:r>
    </w:p>
    <w:p w14:paraId="5643F83B" w14:textId="77777777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</w:p>
    <w:p w14:paraId="0FBD57BF" w14:textId="77777777" w:rsidR="00763DEA" w:rsidRDefault="00763DEA" w:rsidP="000A6FBC">
      <w:pPr>
        <w:pStyle w:val="NoSpacing"/>
        <w:rPr>
          <w:b/>
          <w:bCs/>
          <w:sz w:val="24"/>
          <w:szCs w:val="24"/>
        </w:rPr>
      </w:pPr>
      <w:bookmarkStart w:id="0" w:name="_Hlk192070060"/>
    </w:p>
    <w:p w14:paraId="7839005C" w14:textId="21BDF71A" w:rsidR="00AD2694" w:rsidRDefault="000A6FBC" w:rsidP="000A6FB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AD2694">
        <w:rPr>
          <w:b/>
          <w:bCs/>
          <w:sz w:val="24"/>
          <w:szCs w:val="24"/>
        </w:rPr>
        <w:t>25:</w:t>
      </w:r>
      <w:r w:rsidR="00B70107">
        <w:rPr>
          <w:b/>
          <w:bCs/>
          <w:sz w:val="24"/>
          <w:szCs w:val="24"/>
        </w:rPr>
        <w:t>58</w:t>
      </w:r>
    </w:p>
    <w:p w14:paraId="5677E241" w14:textId="50B92978" w:rsidR="000A6FBC" w:rsidRDefault="00072092" w:rsidP="000A6FBC">
      <w:pPr>
        <w:pStyle w:val="NoSpacing"/>
        <w:rPr>
          <w:sz w:val="24"/>
          <w:szCs w:val="24"/>
        </w:rPr>
      </w:pPr>
      <w:r w:rsidRPr="00072092">
        <w:rPr>
          <w:sz w:val="24"/>
          <w:szCs w:val="24"/>
        </w:rPr>
        <w:t xml:space="preserve">Move </w:t>
      </w:r>
      <w:r w:rsidR="00B70107" w:rsidRPr="00B70107">
        <w:rPr>
          <w:sz w:val="24"/>
          <w:szCs w:val="24"/>
        </w:rPr>
        <w:t>Krista Messenger</w:t>
      </w:r>
      <w:r w:rsidRPr="00072092">
        <w:rPr>
          <w:sz w:val="24"/>
          <w:szCs w:val="24"/>
        </w:rPr>
        <w:t xml:space="preserve">, second </w:t>
      </w:r>
      <w:r w:rsidR="00B70107" w:rsidRPr="00B70107">
        <w:rPr>
          <w:sz w:val="24"/>
          <w:szCs w:val="24"/>
        </w:rPr>
        <w:t>Sarah Winters</w:t>
      </w:r>
      <w:r w:rsidR="0075108A">
        <w:rPr>
          <w:sz w:val="24"/>
          <w:szCs w:val="24"/>
        </w:rPr>
        <w:t xml:space="preserve"> </w:t>
      </w:r>
      <w:r w:rsidR="000A6FBC">
        <w:rPr>
          <w:sz w:val="24"/>
          <w:szCs w:val="24"/>
        </w:rPr>
        <w:t>to approve</w:t>
      </w:r>
      <w:r w:rsidR="00131D85">
        <w:rPr>
          <w:sz w:val="24"/>
          <w:szCs w:val="24"/>
        </w:rPr>
        <w:t xml:space="preserve"> </w:t>
      </w:r>
      <w:r w:rsidR="00B70107">
        <w:rPr>
          <w:sz w:val="24"/>
          <w:szCs w:val="24"/>
        </w:rPr>
        <w:t xml:space="preserve">September </w:t>
      </w:r>
      <w:proofErr w:type="gramStart"/>
      <w:r w:rsidR="00B70107">
        <w:rPr>
          <w:sz w:val="24"/>
          <w:szCs w:val="24"/>
        </w:rPr>
        <w:t>10</w:t>
      </w:r>
      <w:r w:rsidR="00CB3023">
        <w:rPr>
          <w:sz w:val="24"/>
          <w:szCs w:val="24"/>
        </w:rPr>
        <w:t xml:space="preserve"> </w:t>
      </w:r>
      <w:r w:rsidR="007733F2">
        <w:rPr>
          <w:sz w:val="24"/>
          <w:szCs w:val="24"/>
        </w:rPr>
        <w:t>,</w:t>
      </w:r>
      <w:proofErr w:type="gramEnd"/>
      <w:r w:rsidR="007733F2">
        <w:rPr>
          <w:sz w:val="24"/>
          <w:szCs w:val="24"/>
        </w:rPr>
        <w:t xml:space="preserve"> 202</w:t>
      </w:r>
      <w:r w:rsidR="008642B0">
        <w:rPr>
          <w:sz w:val="24"/>
          <w:szCs w:val="24"/>
        </w:rPr>
        <w:t>5</w:t>
      </w:r>
      <w:r w:rsidR="000A6FBC">
        <w:rPr>
          <w:sz w:val="24"/>
          <w:szCs w:val="24"/>
        </w:rPr>
        <w:t xml:space="preserve"> minutes</w:t>
      </w:r>
      <w:r w:rsidR="0049127C">
        <w:rPr>
          <w:sz w:val="24"/>
          <w:szCs w:val="24"/>
        </w:rPr>
        <w:t>.</w:t>
      </w:r>
      <w:r w:rsidR="00136DFE">
        <w:rPr>
          <w:sz w:val="24"/>
          <w:szCs w:val="24"/>
        </w:rPr>
        <w:t xml:space="preserve"> </w:t>
      </w:r>
    </w:p>
    <w:p w14:paraId="3259F6C7" w14:textId="77777777" w:rsidR="0075108A" w:rsidRDefault="000A6FBC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  <w:r w:rsidR="00231986">
        <w:rPr>
          <w:b/>
          <w:bCs/>
          <w:sz w:val="24"/>
          <w:szCs w:val="24"/>
        </w:rPr>
        <w:t xml:space="preserve">          </w:t>
      </w:r>
    </w:p>
    <w:bookmarkEnd w:id="0"/>
    <w:p w14:paraId="502FC755" w14:textId="4F2AA71E" w:rsidR="00231986" w:rsidRDefault="002319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337B64">
        <w:rPr>
          <w:b/>
          <w:bCs/>
          <w:sz w:val="24"/>
          <w:szCs w:val="24"/>
        </w:rPr>
        <w:t xml:space="preserve">                               </w:t>
      </w:r>
    </w:p>
    <w:p w14:paraId="53FEDB0C" w14:textId="22505AB7" w:rsidR="009E154A" w:rsidRDefault="009E154A" w:rsidP="009E154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Treasurer Report:</w:t>
      </w:r>
    </w:p>
    <w:p w14:paraId="660EE9C2" w14:textId="6D76A07E" w:rsidR="00AC6D3F" w:rsidRDefault="006641EE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Documents in board package included budget, operating and capital through </w:t>
      </w:r>
      <w:r w:rsidR="007C4EF2">
        <w:rPr>
          <w:sz w:val="24"/>
          <w:szCs w:val="24"/>
        </w:rPr>
        <w:t xml:space="preserve">September </w:t>
      </w:r>
      <w:r>
        <w:rPr>
          <w:sz w:val="24"/>
          <w:szCs w:val="24"/>
        </w:rPr>
        <w:t>2025</w:t>
      </w:r>
      <w:r w:rsidR="00E37B42">
        <w:rPr>
          <w:sz w:val="24"/>
          <w:szCs w:val="24"/>
        </w:rPr>
        <w:t xml:space="preserve">. </w:t>
      </w:r>
      <w:r w:rsidR="00840939">
        <w:rPr>
          <w:sz w:val="24"/>
          <w:szCs w:val="24"/>
        </w:rPr>
        <w:t xml:space="preserve">Operating surplus </w:t>
      </w:r>
      <w:proofErr w:type="gramStart"/>
      <w:r w:rsidR="00840939">
        <w:rPr>
          <w:sz w:val="24"/>
          <w:szCs w:val="24"/>
        </w:rPr>
        <w:t xml:space="preserve">likely </w:t>
      </w:r>
      <w:r w:rsidR="002505BC">
        <w:rPr>
          <w:sz w:val="24"/>
          <w:szCs w:val="24"/>
        </w:rPr>
        <w:t>for</w:t>
      </w:r>
      <w:proofErr w:type="gramEnd"/>
      <w:r w:rsidR="002505BC">
        <w:rPr>
          <w:sz w:val="24"/>
          <w:szCs w:val="24"/>
        </w:rPr>
        <w:t xml:space="preserve"> FY 2025</w:t>
      </w:r>
      <w:r w:rsidR="00E37B42">
        <w:rPr>
          <w:sz w:val="24"/>
          <w:szCs w:val="24"/>
        </w:rPr>
        <w:t xml:space="preserve">. </w:t>
      </w:r>
      <w:r w:rsidR="0078393E">
        <w:rPr>
          <w:sz w:val="24"/>
          <w:szCs w:val="24"/>
        </w:rPr>
        <w:t>WSIB rates rising, $23k anticipated increase</w:t>
      </w:r>
      <w:r w:rsidR="00BA6850">
        <w:rPr>
          <w:sz w:val="24"/>
          <w:szCs w:val="24"/>
        </w:rPr>
        <w:t xml:space="preserve"> for 2026</w:t>
      </w:r>
      <w:r w:rsidR="0078393E">
        <w:rPr>
          <w:sz w:val="24"/>
          <w:szCs w:val="24"/>
        </w:rPr>
        <w:t xml:space="preserve">, </w:t>
      </w:r>
      <w:r w:rsidR="00BA6850">
        <w:rPr>
          <w:sz w:val="24"/>
          <w:szCs w:val="24"/>
        </w:rPr>
        <w:t xml:space="preserve">a WSIB refund for 2023 anticipated before year end. </w:t>
      </w:r>
    </w:p>
    <w:p w14:paraId="5FF3492D" w14:textId="77777777" w:rsidR="008642B0" w:rsidRDefault="008642B0" w:rsidP="00B60D01">
      <w:pPr>
        <w:pStyle w:val="NoSpacing"/>
        <w:rPr>
          <w:b/>
          <w:bCs/>
          <w:sz w:val="24"/>
          <w:szCs w:val="24"/>
        </w:rPr>
      </w:pPr>
    </w:p>
    <w:p w14:paraId="1F9F8226" w14:textId="74197704" w:rsidR="00B60D01" w:rsidRDefault="00B60D01" w:rsidP="00B60D01">
      <w:pPr>
        <w:pStyle w:val="NoSpacing"/>
        <w:rPr>
          <w:b/>
          <w:bCs/>
          <w:sz w:val="24"/>
          <w:szCs w:val="24"/>
        </w:rPr>
      </w:pPr>
      <w:bookmarkStart w:id="1" w:name="_Hlk210381918"/>
      <w:r>
        <w:rPr>
          <w:b/>
          <w:bCs/>
          <w:sz w:val="24"/>
          <w:szCs w:val="24"/>
        </w:rPr>
        <w:t xml:space="preserve">Motion </w:t>
      </w:r>
      <w:r w:rsidR="00341C2E">
        <w:rPr>
          <w:b/>
          <w:bCs/>
          <w:sz w:val="24"/>
          <w:szCs w:val="24"/>
        </w:rPr>
        <w:t>25:</w:t>
      </w:r>
      <w:r w:rsidR="007C4EF2">
        <w:rPr>
          <w:b/>
          <w:bCs/>
          <w:sz w:val="24"/>
          <w:szCs w:val="24"/>
        </w:rPr>
        <w:t>5</w:t>
      </w:r>
      <w:r w:rsidR="00A53916">
        <w:rPr>
          <w:b/>
          <w:bCs/>
          <w:sz w:val="24"/>
          <w:szCs w:val="24"/>
        </w:rPr>
        <w:t>9</w:t>
      </w:r>
    </w:p>
    <w:p w14:paraId="4550BE13" w14:textId="5420815F" w:rsidR="00B60D01" w:rsidRDefault="00B60D01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840939" w:rsidRPr="00840939">
        <w:rPr>
          <w:sz w:val="24"/>
          <w:szCs w:val="24"/>
        </w:rPr>
        <w:t>Randall Tilander</w:t>
      </w:r>
      <w:r>
        <w:rPr>
          <w:sz w:val="24"/>
          <w:szCs w:val="24"/>
        </w:rPr>
        <w:t>, second</w:t>
      </w:r>
      <w:r w:rsidR="004E235D">
        <w:rPr>
          <w:sz w:val="24"/>
          <w:szCs w:val="24"/>
        </w:rPr>
        <w:t xml:space="preserve"> </w:t>
      </w:r>
      <w:r w:rsidR="002505BC" w:rsidRPr="002505BC">
        <w:rPr>
          <w:sz w:val="24"/>
          <w:szCs w:val="24"/>
        </w:rPr>
        <w:t>Justine Mallah</w:t>
      </w:r>
      <w:r w:rsidR="00AC6D3F">
        <w:rPr>
          <w:sz w:val="24"/>
          <w:szCs w:val="24"/>
        </w:rPr>
        <w:t xml:space="preserve"> </w:t>
      </w:r>
      <w:r w:rsidR="00D00E94">
        <w:rPr>
          <w:sz w:val="24"/>
          <w:szCs w:val="24"/>
        </w:rPr>
        <w:t>to</w:t>
      </w:r>
      <w:r w:rsidR="008F4E3F">
        <w:rPr>
          <w:sz w:val="24"/>
          <w:szCs w:val="24"/>
        </w:rPr>
        <w:t xml:space="preserve"> </w:t>
      </w:r>
      <w:r w:rsidR="007B1F67">
        <w:rPr>
          <w:sz w:val="24"/>
          <w:szCs w:val="24"/>
        </w:rPr>
        <w:t>receive</w:t>
      </w:r>
      <w:r w:rsidR="00997005">
        <w:rPr>
          <w:sz w:val="24"/>
          <w:szCs w:val="24"/>
        </w:rPr>
        <w:t xml:space="preserve"> </w:t>
      </w:r>
      <w:r w:rsidR="002D7CD3">
        <w:rPr>
          <w:sz w:val="24"/>
          <w:szCs w:val="24"/>
        </w:rPr>
        <w:t>Treasurer</w:t>
      </w:r>
      <w:r w:rsidR="004E235D">
        <w:rPr>
          <w:sz w:val="24"/>
          <w:szCs w:val="24"/>
        </w:rPr>
        <w:t xml:space="preserve"> Report</w:t>
      </w:r>
      <w:r>
        <w:rPr>
          <w:sz w:val="24"/>
          <w:szCs w:val="24"/>
        </w:rPr>
        <w:t>.</w:t>
      </w:r>
    </w:p>
    <w:p w14:paraId="4598C9AD" w14:textId="77777777" w:rsidR="00B60D01" w:rsidRDefault="00B60D01" w:rsidP="0024566D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bookmarkEnd w:id="1"/>
    <w:p w14:paraId="117DC579" w14:textId="4295AABC" w:rsidR="00921CBF" w:rsidRDefault="00D4630C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    </w:t>
      </w:r>
      <w:r w:rsidR="0024566D">
        <w:rPr>
          <w:b/>
          <w:bCs/>
          <w:sz w:val="24"/>
          <w:szCs w:val="24"/>
        </w:rPr>
        <w:t xml:space="preserve">                      </w:t>
      </w:r>
      <w:r w:rsidR="0024566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                                                                        Correspondence:  </w:t>
      </w:r>
    </w:p>
    <w:p w14:paraId="210D5B58" w14:textId="2E114777" w:rsidR="00921CBF" w:rsidRPr="00921CBF" w:rsidRDefault="002505BC" w:rsidP="0040451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18761524" w14:textId="4B694A5F" w:rsidR="001B7209" w:rsidRDefault="00CB4FF7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921CBF">
        <w:rPr>
          <w:b/>
          <w:bCs/>
          <w:sz w:val="24"/>
          <w:szCs w:val="24"/>
        </w:rPr>
        <w:t>Cha</w:t>
      </w:r>
      <w:r w:rsidR="00D4630C">
        <w:rPr>
          <w:b/>
          <w:bCs/>
          <w:sz w:val="24"/>
          <w:szCs w:val="24"/>
        </w:rPr>
        <w:t xml:space="preserve">ir Report: </w:t>
      </w:r>
      <w:r>
        <w:rPr>
          <w:b/>
          <w:bCs/>
          <w:sz w:val="24"/>
          <w:szCs w:val="24"/>
        </w:rPr>
        <w:br/>
      </w:r>
      <w:r w:rsidR="003E1EEC">
        <w:rPr>
          <w:bCs/>
          <w:sz w:val="24"/>
          <w:szCs w:val="24"/>
        </w:rPr>
        <w:t xml:space="preserve">Chair </w:t>
      </w:r>
      <w:r w:rsidR="006641EE">
        <w:rPr>
          <w:bCs/>
          <w:sz w:val="24"/>
          <w:szCs w:val="24"/>
        </w:rPr>
        <w:t xml:space="preserve">reported </w:t>
      </w:r>
      <w:r w:rsidR="00E37B42">
        <w:rPr>
          <w:bCs/>
          <w:sz w:val="24"/>
          <w:szCs w:val="24"/>
        </w:rPr>
        <w:t>attending</w:t>
      </w:r>
      <w:r w:rsidR="006641EE">
        <w:rPr>
          <w:bCs/>
          <w:sz w:val="24"/>
          <w:szCs w:val="24"/>
        </w:rPr>
        <w:t xml:space="preserve"> </w:t>
      </w:r>
      <w:r w:rsidR="002505BC">
        <w:rPr>
          <w:bCs/>
          <w:sz w:val="24"/>
          <w:szCs w:val="24"/>
        </w:rPr>
        <w:t xml:space="preserve">annual budget meeting with CNB Deputy Mayor and NBPL CEO, target 2%-3% increase. </w:t>
      </w:r>
      <w:proofErr w:type="gramStart"/>
      <w:r w:rsidR="002505BC">
        <w:rPr>
          <w:bCs/>
          <w:sz w:val="24"/>
          <w:szCs w:val="24"/>
        </w:rPr>
        <w:t>Also</w:t>
      </w:r>
      <w:proofErr w:type="gramEnd"/>
      <w:r w:rsidR="002505BC">
        <w:rPr>
          <w:bCs/>
          <w:sz w:val="24"/>
          <w:szCs w:val="24"/>
        </w:rPr>
        <w:t xml:space="preserve"> attendance at facilities and finance committee meetings.</w:t>
      </w:r>
    </w:p>
    <w:p w14:paraId="0515B536" w14:textId="77777777" w:rsidR="002B02C5" w:rsidRPr="00404513" w:rsidRDefault="002B02C5" w:rsidP="00404513">
      <w:pPr>
        <w:pStyle w:val="NoSpacing"/>
        <w:rPr>
          <w:bCs/>
          <w:sz w:val="24"/>
          <w:szCs w:val="24"/>
        </w:rPr>
      </w:pPr>
    </w:p>
    <w:p w14:paraId="2CD595C3" w14:textId="2EBDA193" w:rsidR="002B02C5" w:rsidRDefault="00D4630C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CEO Report: 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lang w:val="pt-PT"/>
        </w:rPr>
        <w:t>CEO report</w:t>
      </w:r>
      <w:r w:rsidR="009B7B4D">
        <w:rPr>
          <w:rFonts w:ascii="Calibri" w:eastAsia="Calibri" w:hAnsi="Calibri" w:cs="Calibri"/>
          <w:lang w:val="pt-PT"/>
        </w:rPr>
        <w:t xml:space="preserve"> </w:t>
      </w:r>
      <w:r w:rsidR="00C1504C">
        <w:rPr>
          <w:rFonts w:ascii="Calibri" w:eastAsia="Calibri" w:hAnsi="Calibri" w:cs="Calibri"/>
        </w:rPr>
        <w:t xml:space="preserve">in board package included </w:t>
      </w:r>
      <w:r w:rsidR="00235B9F">
        <w:rPr>
          <w:rFonts w:ascii="Calibri" w:eastAsia="Calibri" w:hAnsi="Calibri" w:cs="Calibri"/>
        </w:rPr>
        <w:t xml:space="preserve">updates regarding </w:t>
      </w:r>
      <w:r w:rsidR="002505BC">
        <w:rPr>
          <w:rFonts w:ascii="Calibri" w:eastAsia="Calibri" w:hAnsi="Calibri" w:cs="Calibri"/>
        </w:rPr>
        <w:t>transition to new ILS JASI system with significant annual costs savings</w:t>
      </w:r>
      <w:r w:rsidR="00994E7C">
        <w:rPr>
          <w:rFonts w:ascii="Calibri" w:eastAsia="Calibri" w:hAnsi="Calibri" w:cs="Calibri"/>
        </w:rPr>
        <w:t xml:space="preserve">, </w:t>
      </w:r>
      <w:r w:rsidR="001B0087">
        <w:rPr>
          <w:rFonts w:ascii="Calibri" w:eastAsia="Calibri" w:hAnsi="Calibri" w:cs="Calibri"/>
        </w:rPr>
        <w:t xml:space="preserve">A2S Engineers </w:t>
      </w:r>
      <w:r w:rsidR="006641EE">
        <w:rPr>
          <w:rFonts w:ascii="Calibri" w:eastAsia="Calibri" w:hAnsi="Calibri" w:cs="Calibri"/>
        </w:rPr>
        <w:t xml:space="preserve">report </w:t>
      </w:r>
      <w:r w:rsidR="002505BC">
        <w:rPr>
          <w:rFonts w:ascii="Calibri" w:eastAsia="Calibri" w:hAnsi="Calibri" w:cs="Calibri"/>
        </w:rPr>
        <w:t>indicating no immediate issue with oxidation of steel structural support for staircase areas but 2 year time frame to address issue</w:t>
      </w:r>
      <w:r w:rsidR="00DA2E2D">
        <w:rPr>
          <w:rFonts w:ascii="Calibri" w:eastAsia="Calibri" w:hAnsi="Calibri" w:cs="Calibri"/>
        </w:rPr>
        <w:t xml:space="preserve">, </w:t>
      </w:r>
      <w:r w:rsidR="0045478F">
        <w:rPr>
          <w:rFonts w:ascii="Calibri" w:eastAsia="Calibri" w:hAnsi="Calibri" w:cs="Calibri"/>
        </w:rPr>
        <w:t xml:space="preserve">Drag Queen Story Time </w:t>
      </w:r>
      <w:r w:rsidR="002505BC">
        <w:rPr>
          <w:rFonts w:ascii="Calibri" w:eastAsia="Calibri" w:hAnsi="Calibri" w:cs="Calibri"/>
        </w:rPr>
        <w:t>event did not result in any security problems</w:t>
      </w:r>
      <w:r w:rsidR="00B50CC0">
        <w:rPr>
          <w:rFonts w:ascii="Calibri" w:eastAsia="Calibri" w:hAnsi="Calibri" w:cs="Calibri"/>
        </w:rPr>
        <w:t xml:space="preserve">, </w:t>
      </w:r>
      <w:r w:rsidR="002505BC">
        <w:rPr>
          <w:rFonts w:ascii="Calibri" w:eastAsia="Calibri" w:hAnsi="Calibri" w:cs="Calibri"/>
        </w:rPr>
        <w:t xml:space="preserve">proposal to close library on Saturday December 27 with staff using accrued time, agreement with TCI consultants for library space planning study </w:t>
      </w:r>
      <w:r w:rsidR="00A53916">
        <w:rPr>
          <w:rFonts w:ascii="Calibri" w:eastAsia="Calibri" w:hAnsi="Calibri" w:cs="Calibri"/>
        </w:rPr>
        <w:t>signed, fall period for research and analysis with a full report January 2026.</w:t>
      </w:r>
    </w:p>
    <w:p w14:paraId="01A93402" w14:textId="77777777" w:rsidR="002D7CD3" w:rsidRDefault="002D7CD3">
      <w:pPr>
        <w:pStyle w:val="Body"/>
        <w:rPr>
          <w:rFonts w:ascii="Calibri" w:eastAsia="Calibri" w:hAnsi="Calibri" w:cs="Calibri"/>
        </w:rPr>
      </w:pPr>
    </w:p>
    <w:p w14:paraId="7F78FFCA" w14:textId="31D0BEE8" w:rsidR="002D7CD3" w:rsidRDefault="002D7CD3" w:rsidP="002D7C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A53916">
        <w:rPr>
          <w:b/>
          <w:bCs/>
          <w:sz w:val="24"/>
          <w:szCs w:val="24"/>
        </w:rPr>
        <w:t>60</w:t>
      </w:r>
    </w:p>
    <w:p w14:paraId="5FF9D567" w14:textId="65AE98F8" w:rsidR="002D7CD3" w:rsidRDefault="002D7CD3" w:rsidP="002D7C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A53916" w:rsidRPr="00A53916">
        <w:rPr>
          <w:sz w:val="24"/>
          <w:szCs w:val="24"/>
        </w:rPr>
        <w:t>Melissa Sandford</w:t>
      </w:r>
      <w:r>
        <w:rPr>
          <w:sz w:val="24"/>
          <w:szCs w:val="24"/>
        </w:rPr>
        <w:t xml:space="preserve">, second </w:t>
      </w:r>
      <w:r w:rsidR="00A53916">
        <w:rPr>
          <w:sz w:val="24"/>
          <w:szCs w:val="24"/>
        </w:rPr>
        <w:t>Anne Taylor</w:t>
      </w:r>
      <w:r>
        <w:rPr>
          <w:sz w:val="24"/>
          <w:szCs w:val="24"/>
        </w:rPr>
        <w:t xml:space="preserve"> to receive CEO Report.</w:t>
      </w:r>
    </w:p>
    <w:p w14:paraId="18DF15B6" w14:textId="701AFBC2" w:rsidR="001B7209" w:rsidRPr="00763DEA" w:rsidRDefault="002D7CD3" w:rsidP="00763DEA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6A57E776" w14:textId="77777777" w:rsidR="00763DEA" w:rsidRDefault="00763DEA">
      <w:pPr>
        <w:pStyle w:val="NoSpacing"/>
        <w:rPr>
          <w:b/>
          <w:bCs/>
          <w:sz w:val="24"/>
          <w:szCs w:val="24"/>
        </w:rPr>
      </w:pPr>
    </w:p>
    <w:p w14:paraId="27301C7B" w14:textId="56392BF3" w:rsidR="0054044F" w:rsidRDefault="00E961F9">
      <w:pPr>
        <w:pStyle w:val="NoSpacing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Report: </w:t>
      </w:r>
      <w:r w:rsidR="00FA637C">
        <w:rPr>
          <w:b/>
          <w:bCs/>
          <w:sz w:val="24"/>
          <w:szCs w:val="24"/>
        </w:rPr>
        <w:br/>
      </w:r>
      <w:r w:rsidR="00A53916">
        <w:rPr>
          <w:bCs/>
          <w:sz w:val="24"/>
          <w:szCs w:val="24"/>
        </w:rPr>
        <w:t>None</w:t>
      </w:r>
    </w:p>
    <w:p w14:paraId="5F3F64BD" w14:textId="1193D9E6" w:rsidR="0045478F" w:rsidRDefault="0045478F">
      <w:pPr>
        <w:pStyle w:val="NoSpacing"/>
        <w:rPr>
          <w:b/>
          <w:sz w:val="24"/>
          <w:szCs w:val="24"/>
        </w:rPr>
      </w:pPr>
    </w:p>
    <w:p w14:paraId="35C4BE9E" w14:textId="05FBB9D8" w:rsidR="00C33335" w:rsidRDefault="00E06875">
      <w:pPr>
        <w:pStyle w:val="NoSpacing"/>
        <w:rPr>
          <w:bCs/>
          <w:sz w:val="24"/>
          <w:szCs w:val="24"/>
        </w:rPr>
      </w:pPr>
      <w:r w:rsidRPr="00E06875">
        <w:rPr>
          <w:b/>
          <w:sz w:val="24"/>
          <w:szCs w:val="24"/>
        </w:rPr>
        <w:t>OL</w:t>
      </w:r>
      <w:r w:rsidR="007A6A92">
        <w:rPr>
          <w:b/>
          <w:sz w:val="24"/>
          <w:szCs w:val="24"/>
        </w:rPr>
        <w:t>S</w:t>
      </w:r>
      <w:r w:rsidRPr="00E06875">
        <w:rPr>
          <w:b/>
          <w:sz w:val="24"/>
          <w:szCs w:val="24"/>
        </w:rPr>
        <w:t xml:space="preserve"> Report:</w:t>
      </w:r>
      <w:r>
        <w:rPr>
          <w:b/>
          <w:sz w:val="24"/>
          <w:szCs w:val="24"/>
        </w:rPr>
        <w:br/>
      </w:r>
      <w:bookmarkStart w:id="2" w:name="_Hlk199929518"/>
      <w:r w:rsidR="009B349F">
        <w:rPr>
          <w:bCs/>
          <w:sz w:val="24"/>
          <w:szCs w:val="24"/>
        </w:rPr>
        <w:t>K</w:t>
      </w:r>
      <w:r w:rsidR="00A44ABD">
        <w:rPr>
          <w:bCs/>
          <w:sz w:val="24"/>
          <w:szCs w:val="24"/>
        </w:rPr>
        <w:t xml:space="preserve">. Messenger </w:t>
      </w:r>
      <w:proofErr w:type="gramStart"/>
      <w:r w:rsidR="00A44ABD">
        <w:rPr>
          <w:bCs/>
          <w:sz w:val="24"/>
          <w:szCs w:val="24"/>
        </w:rPr>
        <w:t xml:space="preserve">submitted </w:t>
      </w:r>
      <w:r w:rsidR="007A6A92">
        <w:rPr>
          <w:bCs/>
          <w:sz w:val="24"/>
          <w:szCs w:val="24"/>
        </w:rPr>
        <w:t xml:space="preserve"> report</w:t>
      </w:r>
      <w:proofErr w:type="gramEnd"/>
      <w:r w:rsidR="007A6A92">
        <w:rPr>
          <w:bCs/>
          <w:sz w:val="24"/>
          <w:szCs w:val="24"/>
        </w:rPr>
        <w:t xml:space="preserve"> </w:t>
      </w:r>
      <w:bookmarkEnd w:id="2"/>
      <w:r w:rsidR="00A44ABD">
        <w:rPr>
          <w:bCs/>
          <w:sz w:val="24"/>
          <w:szCs w:val="24"/>
        </w:rPr>
        <w:t xml:space="preserve">included in Board </w:t>
      </w:r>
      <w:proofErr w:type="gramStart"/>
      <w:r w:rsidR="00A44ABD">
        <w:rPr>
          <w:bCs/>
          <w:sz w:val="24"/>
          <w:szCs w:val="24"/>
        </w:rPr>
        <w:t>package</w:t>
      </w:r>
      <w:proofErr w:type="gramEnd"/>
    </w:p>
    <w:p w14:paraId="7D4B7351" w14:textId="77777777" w:rsidR="007918D4" w:rsidRDefault="007918D4">
      <w:pPr>
        <w:pStyle w:val="NoSpacing"/>
        <w:rPr>
          <w:b/>
          <w:bCs/>
          <w:sz w:val="24"/>
          <w:szCs w:val="24"/>
        </w:rPr>
      </w:pPr>
    </w:p>
    <w:p w14:paraId="773957D0" w14:textId="1FBBA8E7" w:rsidR="00F43588" w:rsidRDefault="007B4BE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Reports:</w:t>
      </w:r>
      <w:r w:rsidR="00D3799B">
        <w:rPr>
          <w:b/>
          <w:bCs/>
          <w:sz w:val="24"/>
          <w:szCs w:val="24"/>
        </w:rPr>
        <w:br/>
      </w:r>
    </w:p>
    <w:p w14:paraId="0D267F76" w14:textId="4DC7AB43" w:rsidR="00F43588" w:rsidRDefault="00C33335">
      <w:pPr>
        <w:pStyle w:val="NoSpacing"/>
        <w:rPr>
          <w:sz w:val="24"/>
          <w:szCs w:val="24"/>
        </w:rPr>
      </w:pPr>
      <w:r w:rsidRPr="00C33335">
        <w:rPr>
          <w:b/>
          <w:bCs/>
          <w:i/>
          <w:iCs/>
          <w:sz w:val="24"/>
          <w:szCs w:val="24"/>
        </w:rPr>
        <w:t>Finance and Property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95083">
        <w:rPr>
          <w:sz w:val="24"/>
          <w:szCs w:val="24"/>
        </w:rPr>
        <w:t>R. Tilander reported on 2026 operating and capital budget deliberations and recommended approval</w:t>
      </w:r>
      <w:r w:rsidR="0078393E">
        <w:rPr>
          <w:sz w:val="24"/>
          <w:szCs w:val="24"/>
        </w:rPr>
        <w:t xml:space="preserve"> of budgets submitted.</w:t>
      </w:r>
    </w:p>
    <w:p w14:paraId="3CC6551A" w14:textId="77777777" w:rsidR="007918D4" w:rsidRPr="00D3799B" w:rsidRDefault="007918D4">
      <w:pPr>
        <w:pStyle w:val="NoSpacing"/>
        <w:rPr>
          <w:b/>
          <w:bCs/>
          <w:i/>
          <w:iCs/>
          <w:sz w:val="24"/>
          <w:szCs w:val="24"/>
        </w:rPr>
      </w:pPr>
    </w:p>
    <w:p w14:paraId="3DC80ECC" w14:textId="11704265" w:rsidR="00D3799B" w:rsidRDefault="00D3799B" w:rsidP="00D3799B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--</w:t>
      </w:r>
      <w:r w:rsidRPr="00D3799B">
        <w:rPr>
          <w:b/>
          <w:bCs/>
          <w:i/>
          <w:iCs/>
          <w:sz w:val="24"/>
          <w:szCs w:val="24"/>
        </w:rPr>
        <w:t>Facilities Review</w:t>
      </w:r>
    </w:p>
    <w:p w14:paraId="64D7BE8B" w14:textId="23031411" w:rsidR="00D3799B" w:rsidRPr="00D3799B" w:rsidRDefault="00A44ABD" w:rsidP="00D379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R. Tilander </w:t>
      </w:r>
      <w:r w:rsidR="00495083">
        <w:rPr>
          <w:sz w:val="24"/>
          <w:szCs w:val="24"/>
        </w:rPr>
        <w:t>submitted documents regarding facilities meeting discussions including elevator</w:t>
      </w:r>
      <w:r w:rsidR="00763DEA">
        <w:rPr>
          <w:sz w:val="24"/>
          <w:szCs w:val="24"/>
        </w:rPr>
        <w:t xml:space="preserve">, </w:t>
      </w:r>
      <w:proofErr w:type="gramStart"/>
      <w:r w:rsidR="00763DEA">
        <w:rPr>
          <w:sz w:val="24"/>
          <w:szCs w:val="24"/>
        </w:rPr>
        <w:t>BCA</w:t>
      </w:r>
      <w:proofErr w:type="gramEnd"/>
      <w:r w:rsidR="00763DEA">
        <w:rPr>
          <w:sz w:val="24"/>
          <w:szCs w:val="24"/>
        </w:rPr>
        <w:t xml:space="preserve"> and library space planning analysis.</w:t>
      </w:r>
      <w:r w:rsidR="00495083">
        <w:rPr>
          <w:sz w:val="24"/>
          <w:szCs w:val="24"/>
        </w:rPr>
        <w:t xml:space="preserve"> </w:t>
      </w:r>
    </w:p>
    <w:p w14:paraId="64FB8F86" w14:textId="77777777" w:rsidR="00763DEA" w:rsidRDefault="00763DEA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</w:p>
    <w:p w14:paraId="5EC1710B" w14:textId="48259615" w:rsidR="00D3799B" w:rsidRPr="00D3799B" w:rsidRDefault="00D3799B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14:paraId="7B7D59D1" w14:textId="7D8A67B9" w:rsidR="007A6A92" w:rsidRDefault="00C33335" w:rsidP="00E667D5">
      <w:pPr>
        <w:pStyle w:val="NoSpacing"/>
        <w:rPr>
          <w:sz w:val="24"/>
          <w:szCs w:val="24"/>
        </w:rPr>
      </w:pPr>
      <w:r w:rsidRPr="00DA1C45">
        <w:rPr>
          <w:b/>
          <w:bCs/>
          <w:i/>
          <w:iCs/>
          <w:sz w:val="24"/>
          <w:szCs w:val="24"/>
        </w:rPr>
        <w:t>Management and Personnel</w:t>
      </w:r>
      <w:r w:rsidR="00DA1C45">
        <w:rPr>
          <w:b/>
          <w:bCs/>
          <w:sz w:val="24"/>
          <w:szCs w:val="24"/>
        </w:rPr>
        <w:br/>
      </w:r>
      <w:r w:rsidR="007A6A92" w:rsidRPr="007A6A92">
        <w:rPr>
          <w:sz w:val="24"/>
          <w:szCs w:val="24"/>
        </w:rPr>
        <w:t>K</w:t>
      </w:r>
      <w:r w:rsidR="007C3214">
        <w:rPr>
          <w:sz w:val="24"/>
          <w:szCs w:val="24"/>
        </w:rPr>
        <w:t>. Messenger</w:t>
      </w:r>
      <w:r w:rsidR="007A6A92" w:rsidRPr="007A6A92">
        <w:rPr>
          <w:sz w:val="24"/>
          <w:szCs w:val="24"/>
        </w:rPr>
        <w:t xml:space="preserve"> </w:t>
      </w:r>
      <w:proofErr w:type="gramStart"/>
      <w:r w:rsidR="007A6A92" w:rsidRPr="007A6A92">
        <w:rPr>
          <w:sz w:val="24"/>
          <w:szCs w:val="24"/>
        </w:rPr>
        <w:t>written</w:t>
      </w:r>
      <w:proofErr w:type="gramEnd"/>
      <w:r w:rsidR="007A6A92" w:rsidRPr="007A6A92">
        <w:rPr>
          <w:sz w:val="24"/>
          <w:szCs w:val="24"/>
        </w:rPr>
        <w:t xml:space="preserve"> report submission</w:t>
      </w:r>
      <w:r w:rsidR="007C3214">
        <w:rPr>
          <w:sz w:val="24"/>
          <w:szCs w:val="24"/>
        </w:rPr>
        <w:t xml:space="preserve"> with </w:t>
      </w:r>
      <w:r w:rsidR="00495083">
        <w:rPr>
          <w:sz w:val="24"/>
          <w:szCs w:val="24"/>
        </w:rPr>
        <w:t>ToR documents for approval, after discussion deferral for amendments</w:t>
      </w:r>
      <w:proofErr w:type="gramStart"/>
      <w:r w:rsidR="007C3214">
        <w:rPr>
          <w:sz w:val="24"/>
          <w:szCs w:val="24"/>
        </w:rPr>
        <w:t xml:space="preserve">. </w:t>
      </w:r>
      <w:r w:rsidR="00A44ABD">
        <w:rPr>
          <w:sz w:val="24"/>
          <w:szCs w:val="24"/>
        </w:rPr>
        <w:t xml:space="preserve"> </w:t>
      </w:r>
      <w:proofErr w:type="gramEnd"/>
      <w:r w:rsidR="00495083">
        <w:rPr>
          <w:sz w:val="24"/>
          <w:szCs w:val="24"/>
        </w:rPr>
        <w:t>In camera policy submitted for approval.</w:t>
      </w:r>
    </w:p>
    <w:p w14:paraId="36E84ACD" w14:textId="4B183A31" w:rsidR="00F43588" w:rsidRDefault="00F43588" w:rsidP="00E667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1C45">
        <w:rPr>
          <w:sz w:val="24"/>
          <w:szCs w:val="24"/>
        </w:rPr>
        <w:br/>
      </w:r>
      <w:r w:rsidR="00DA1C45" w:rsidRPr="00D3799B">
        <w:rPr>
          <w:b/>
          <w:bCs/>
          <w:i/>
          <w:iCs/>
          <w:sz w:val="24"/>
          <w:szCs w:val="24"/>
        </w:rPr>
        <w:t>Planning and Priorities</w:t>
      </w:r>
      <w:r w:rsidR="00DA1C45">
        <w:rPr>
          <w:b/>
          <w:bCs/>
          <w:sz w:val="24"/>
          <w:szCs w:val="24"/>
        </w:rPr>
        <w:br/>
      </w:r>
      <w:r w:rsidR="00DA1C45" w:rsidRPr="00DA1C45">
        <w:rPr>
          <w:sz w:val="24"/>
          <w:szCs w:val="24"/>
        </w:rPr>
        <w:t>None</w:t>
      </w:r>
    </w:p>
    <w:p w14:paraId="6A7CE5A4" w14:textId="41650668" w:rsidR="007A6A92" w:rsidRDefault="008B7084" w:rsidP="00F435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 w:rsidRPr="00D3799B">
        <w:rPr>
          <w:b/>
          <w:bCs/>
          <w:i/>
          <w:iCs/>
          <w:sz w:val="24"/>
          <w:szCs w:val="24"/>
        </w:rPr>
        <w:t>Ad</w:t>
      </w:r>
      <w:r w:rsidR="007B1073" w:rsidRPr="00D3799B">
        <w:rPr>
          <w:b/>
          <w:bCs/>
          <w:i/>
          <w:iCs/>
          <w:sz w:val="24"/>
          <w:szCs w:val="24"/>
        </w:rPr>
        <w:t xml:space="preserve"> </w:t>
      </w:r>
      <w:r w:rsidRPr="00D3799B">
        <w:rPr>
          <w:b/>
          <w:bCs/>
          <w:i/>
          <w:iCs/>
          <w:sz w:val="24"/>
          <w:szCs w:val="24"/>
        </w:rPr>
        <w:t>Hoc Strategic Planning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50CC0">
        <w:rPr>
          <w:sz w:val="24"/>
          <w:szCs w:val="24"/>
        </w:rPr>
        <w:t>None</w:t>
      </w:r>
    </w:p>
    <w:p w14:paraId="3F8C8497" w14:textId="77777777" w:rsidR="00A44ABD" w:rsidRDefault="00A44ABD" w:rsidP="00F43588">
      <w:pPr>
        <w:pStyle w:val="NoSpacing"/>
        <w:rPr>
          <w:sz w:val="24"/>
          <w:szCs w:val="24"/>
        </w:rPr>
      </w:pPr>
    </w:p>
    <w:p w14:paraId="3ECAAC5B" w14:textId="40F49AC5" w:rsidR="00A44ABD" w:rsidRDefault="00A44ABD" w:rsidP="00A44AB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763DEA">
        <w:rPr>
          <w:b/>
          <w:bCs/>
          <w:sz w:val="24"/>
          <w:szCs w:val="24"/>
        </w:rPr>
        <w:t>61</w:t>
      </w:r>
    </w:p>
    <w:p w14:paraId="0042FC6C" w14:textId="7F35072D" w:rsidR="00A44ABD" w:rsidRDefault="00A44ABD" w:rsidP="00A44A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7C3214">
        <w:rPr>
          <w:sz w:val="24"/>
          <w:szCs w:val="24"/>
        </w:rPr>
        <w:t>Krista Messenger</w:t>
      </w:r>
      <w:r>
        <w:rPr>
          <w:sz w:val="24"/>
          <w:szCs w:val="24"/>
        </w:rPr>
        <w:t xml:space="preserve">, second </w:t>
      </w:r>
      <w:r w:rsidR="007C3214" w:rsidRPr="007C3214">
        <w:rPr>
          <w:sz w:val="24"/>
          <w:szCs w:val="24"/>
        </w:rPr>
        <w:t>Makayla Nowee</w:t>
      </w:r>
      <w:r w:rsidRPr="00491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Board </w:t>
      </w:r>
      <w:r w:rsidR="007C3214">
        <w:rPr>
          <w:sz w:val="24"/>
          <w:szCs w:val="24"/>
        </w:rPr>
        <w:t xml:space="preserve">approve </w:t>
      </w:r>
      <w:r w:rsidR="00763DEA">
        <w:rPr>
          <w:sz w:val="24"/>
          <w:szCs w:val="24"/>
        </w:rPr>
        <w:t xml:space="preserve">In Camera </w:t>
      </w:r>
      <w:proofErr w:type="gramStart"/>
      <w:r w:rsidR="00763DEA">
        <w:rPr>
          <w:sz w:val="24"/>
          <w:szCs w:val="24"/>
        </w:rPr>
        <w:t>policy</w:t>
      </w:r>
      <w:proofErr w:type="gramEnd"/>
    </w:p>
    <w:p w14:paraId="24DA7B26" w14:textId="77777777" w:rsidR="00A44ABD" w:rsidRDefault="00A44ABD" w:rsidP="00A44ABD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327027EC" w14:textId="5847810D" w:rsidR="00F43588" w:rsidRDefault="00D9362C" w:rsidP="00F4358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bookmarkStart w:id="3" w:name="_Hlk189752090"/>
      <w:r w:rsidR="00F43588">
        <w:rPr>
          <w:b/>
          <w:bCs/>
          <w:sz w:val="24"/>
          <w:szCs w:val="24"/>
        </w:rPr>
        <w:t xml:space="preserve">Motion </w:t>
      </w:r>
      <w:r w:rsidR="00F44AC5">
        <w:rPr>
          <w:b/>
          <w:bCs/>
          <w:sz w:val="24"/>
          <w:szCs w:val="24"/>
        </w:rPr>
        <w:t>25:</w:t>
      </w:r>
      <w:r w:rsidR="0078393E">
        <w:rPr>
          <w:b/>
          <w:bCs/>
          <w:sz w:val="24"/>
          <w:szCs w:val="24"/>
        </w:rPr>
        <w:t>62</w:t>
      </w:r>
    </w:p>
    <w:p w14:paraId="13B84B0D" w14:textId="5FC72BD9" w:rsidR="00F43588" w:rsidRDefault="00F43588" w:rsidP="00F435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7C3214">
        <w:rPr>
          <w:sz w:val="24"/>
          <w:szCs w:val="24"/>
        </w:rPr>
        <w:t>Randall Tilander</w:t>
      </w:r>
      <w:r>
        <w:rPr>
          <w:sz w:val="24"/>
          <w:szCs w:val="24"/>
        </w:rPr>
        <w:t xml:space="preserve">, second </w:t>
      </w:r>
      <w:r w:rsidR="007C3214" w:rsidRPr="007C3214">
        <w:rPr>
          <w:sz w:val="24"/>
          <w:szCs w:val="24"/>
        </w:rPr>
        <w:t>Sarah Winters</w:t>
      </w:r>
      <w:r w:rsidRPr="0049152B">
        <w:rPr>
          <w:sz w:val="24"/>
          <w:szCs w:val="24"/>
        </w:rPr>
        <w:t xml:space="preserve"> </w:t>
      </w:r>
      <w:r w:rsidR="00806B7B">
        <w:rPr>
          <w:sz w:val="24"/>
          <w:szCs w:val="24"/>
        </w:rPr>
        <w:t xml:space="preserve">that Board </w:t>
      </w:r>
      <w:r w:rsidR="0078393E">
        <w:rPr>
          <w:sz w:val="24"/>
          <w:szCs w:val="24"/>
        </w:rPr>
        <w:t xml:space="preserve">approve 2026 operating budget with 3% increase in </w:t>
      </w:r>
      <w:proofErr w:type="gramStart"/>
      <w:r w:rsidR="0078393E">
        <w:rPr>
          <w:sz w:val="24"/>
          <w:szCs w:val="24"/>
        </w:rPr>
        <w:t>levy</w:t>
      </w:r>
      <w:proofErr w:type="gramEnd"/>
    </w:p>
    <w:p w14:paraId="2023DBAF" w14:textId="77777777" w:rsidR="00F43588" w:rsidRDefault="00F43588" w:rsidP="00F43588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  <w:bookmarkEnd w:id="3"/>
    </w:p>
    <w:p w14:paraId="0F9E5C9B" w14:textId="77777777" w:rsidR="006A4D54" w:rsidRDefault="006A4D54" w:rsidP="00F43588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1442C0EF" w14:textId="61E8D7D3" w:rsidR="006A4D54" w:rsidRDefault="006A4D54" w:rsidP="006A4D54">
      <w:pPr>
        <w:pStyle w:val="NoSpacing"/>
        <w:rPr>
          <w:b/>
          <w:bCs/>
          <w:sz w:val="24"/>
          <w:szCs w:val="24"/>
        </w:rPr>
      </w:pPr>
      <w:bookmarkStart w:id="4" w:name="_Hlk211514907"/>
      <w:r>
        <w:rPr>
          <w:b/>
          <w:bCs/>
          <w:sz w:val="24"/>
          <w:szCs w:val="24"/>
        </w:rPr>
        <w:t>Motion 25:</w:t>
      </w:r>
      <w:r w:rsidR="0078393E">
        <w:rPr>
          <w:b/>
          <w:bCs/>
          <w:sz w:val="24"/>
          <w:szCs w:val="24"/>
        </w:rPr>
        <w:t>63</w:t>
      </w:r>
    </w:p>
    <w:p w14:paraId="5FF05CE0" w14:textId="4417269B" w:rsidR="006A4D54" w:rsidRDefault="006A4D54" w:rsidP="006A4D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78393E" w:rsidRPr="0078393E">
        <w:rPr>
          <w:sz w:val="24"/>
          <w:szCs w:val="24"/>
        </w:rPr>
        <w:t>Randall Tilander</w:t>
      </w:r>
      <w:r>
        <w:rPr>
          <w:sz w:val="24"/>
          <w:szCs w:val="24"/>
        </w:rPr>
        <w:t xml:space="preserve">, second </w:t>
      </w:r>
      <w:r w:rsidR="0078393E" w:rsidRPr="0078393E">
        <w:rPr>
          <w:sz w:val="24"/>
          <w:szCs w:val="24"/>
        </w:rPr>
        <w:t>Sarah Winters</w:t>
      </w:r>
      <w:r w:rsidRPr="00491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Board </w:t>
      </w:r>
      <w:r w:rsidR="0078393E">
        <w:rPr>
          <w:sz w:val="24"/>
          <w:szCs w:val="24"/>
        </w:rPr>
        <w:t xml:space="preserve">approve </w:t>
      </w:r>
      <w:proofErr w:type="gramStart"/>
      <w:r w:rsidR="0078393E">
        <w:rPr>
          <w:sz w:val="24"/>
          <w:szCs w:val="24"/>
        </w:rPr>
        <w:t>10 year</w:t>
      </w:r>
      <w:proofErr w:type="gramEnd"/>
      <w:r w:rsidR="0078393E">
        <w:rPr>
          <w:sz w:val="24"/>
          <w:szCs w:val="24"/>
        </w:rPr>
        <w:t xml:space="preserve"> capital budget as </w:t>
      </w:r>
      <w:proofErr w:type="gramStart"/>
      <w:r w:rsidR="0078393E">
        <w:rPr>
          <w:sz w:val="24"/>
          <w:szCs w:val="24"/>
        </w:rPr>
        <w:t>presented</w:t>
      </w:r>
      <w:proofErr w:type="gramEnd"/>
    </w:p>
    <w:p w14:paraId="2327E53A" w14:textId="77777777" w:rsidR="006A4D54" w:rsidRDefault="006A4D54" w:rsidP="006A4D54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bookmarkEnd w:id="4"/>
    <w:p w14:paraId="79E66D6B" w14:textId="77777777" w:rsidR="00870940" w:rsidRDefault="00870940" w:rsidP="009D0DB3">
      <w:pPr>
        <w:pStyle w:val="NoSpacing"/>
        <w:rPr>
          <w:b/>
          <w:bCs/>
          <w:sz w:val="24"/>
          <w:szCs w:val="24"/>
        </w:rPr>
      </w:pPr>
    </w:p>
    <w:p w14:paraId="3A99EF61" w14:textId="77777777" w:rsidR="0078393E" w:rsidRDefault="0078393E" w:rsidP="009D0DB3">
      <w:pPr>
        <w:pStyle w:val="NoSpacing"/>
        <w:rPr>
          <w:b/>
          <w:bCs/>
          <w:sz w:val="24"/>
          <w:szCs w:val="24"/>
        </w:rPr>
      </w:pPr>
    </w:p>
    <w:p w14:paraId="1DB363F9" w14:textId="47364398" w:rsidR="00BA6850" w:rsidRDefault="00BA6850" w:rsidP="00BA685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25:6</w:t>
      </w:r>
      <w:r>
        <w:rPr>
          <w:b/>
          <w:bCs/>
          <w:sz w:val="24"/>
          <w:szCs w:val="24"/>
        </w:rPr>
        <w:t>4</w:t>
      </w:r>
    </w:p>
    <w:p w14:paraId="060EFE62" w14:textId="097A28A4" w:rsidR="00BA6850" w:rsidRDefault="00BA6850" w:rsidP="00BA68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Pr="0078393E">
        <w:rPr>
          <w:sz w:val="24"/>
          <w:szCs w:val="24"/>
        </w:rPr>
        <w:t>Randall Tilander</w:t>
      </w:r>
      <w:r>
        <w:rPr>
          <w:sz w:val="24"/>
          <w:szCs w:val="24"/>
        </w:rPr>
        <w:t xml:space="preserve">, second </w:t>
      </w:r>
      <w:r w:rsidRPr="0078393E">
        <w:rPr>
          <w:sz w:val="24"/>
          <w:szCs w:val="24"/>
        </w:rPr>
        <w:t>Sarah Winters</w:t>
      </w:r>
      <w:r w:rsidRPr="00491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Board approve </w:t>
      </w:r>
      <w:r>
        <w:rPr>
          <w:sz w:val="24"/>
          <w:szCs w:val="24"/>
        </w:rPr>
        <w:t xml:space="preserve">transfer of WSIB refund to operating </w:t>
      </w:r>
      <w:proofErr w:type="gramStart"/>
      <w:r>
        <w:rPr>
          <w:sz w:val="24"/>
          <w:szCs w:val="24"/>
        </w:rPr>
        <w:t>reserve</w:t>
      </w:r>
      <w:proofErr w:type="gramEnd"/>
    </w:p>
    <w:p w14:paraId="0841AE8D" w14:textId="77777777" w:rsidR="00BA6850" w:rsidRDefault="00BA6850" w:rsidP="00BA6850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65691524" w14:textId="77777777" w:rsidR="0078393E" w:rsidRDefault="0078393E" w:rsidP="009D0DB3">
      <w:pPr>
        <w:pStyle w:val="NoSpacing"/>
        <w:rPr>
          <w:b/>
          <w:bCs/>
          <w:sz w:val="24"/>
          <w:szCs w:val="24"/>
        </w:rPr>
      </w:pPr>
    </w:p>
    <w:p w14:paraId="05FB610E" w14:textId="77777777" w:rsidR="0078393E" w:rsidRDefault="0078393E" w:rsidP="009D0DB3">
      <w:pPr>
        <w:pStyle w:val="NoSpacing"/>
        <w:rPr>
          <w:b/>
          <w:bCs/>
          <w:sz w:val="24"/>
          <w:szCs w:val="24"/>
        </w:rPr>
      </w:pPr>
    </w:p>
    <w:p w14:paraId="3BB67ED6" w14:textId="10B1CC79" w:rsidR="009D0DB3" w:rsidRDefault="009D0DB3" w:rsidP="009D0DB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B433A0">
        <w:rPr>
          <w:b/>
          <w:bCs/>
          <w:sz w:val="24"/>
          <w:szCs w:val="24"/>
        </w:rPr>
        <w:t>25:</w:t>
      </w:r>
      <w:r w:rsidR="00BA6850">
        <w:rPr>
          <w:b/>
          <w:bCs/>
          <w:sz w:val="24"/>
          <w:szCs w:val="24"/>
        </w:rPr>
        <w:t>65</w:t>
      </w:r>
    </w:p>
    <w:p w14:paraId="632C9C26" w14:textId="41F22623" w:rsidR="009D0DB3" w:rsidRDefault="00870940" w:rsidP="009D0DB3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 w:rsidR="00B50CC0" w:rsidRPr="00B50CC0">
        <w:rPr>
          <w:sz w:val="24"/>
          <w:szCs w:val="24"/>
        </w:rPr>
        <w:t>Randall Tilander</w:t>
      </w:r>
      <w:r w:rsidRPr="00870940">
        <w:rPr>
          <w:sz w:val="24"/>
          <w:szCs w:val="24"/>
        </w:rPr>
        <w:t xml:space="preserve">, second </w:t>
      </w:r>
      <w:r w:rsidR="00BA6850" w:rsidRPr="00BA6850">
        <w:rPr>
          <w:sz w:val="24"/>
          <w:szCs w:val="24"/>
        </w:rPr>
        <w:t>Melissa Sandford</w:t>
      </w:r>
      <w:r w:rsidR="009D0DB3">
        <w:rPr>
          <w:sz w:val="24"/>
          <w:szCs w:val="24"/>
        </w:rPr>
        <w:t xml:space="preserve"> to adjourn at </w:t>
      </w:r>
      <w:r w:rsidR="00B50CC0">
        <w:rPr>
          <w:sz w:val="24"/>
          <w:szCs w:val="24"/>
        </w:rPr>
        <w:t>20:</w:t>
      </w:r>
      <w:r w:rsidR="00BA6850">
        <w:rPr>
          <w:sz w:val="24"/>
          <w:szCs w:val="24"/>
        </w:rPr>
        <w:t>25</w:t>
      </w:r>
    </w:p>
    <w:p w14:paraId="416F57CA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355C0799" w14:textId="5B568185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1C01CB2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40DE99A5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619F34DE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sectPr w:rsidR="009D0D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1E22" w14:textId="77777777" w:rsidR="00593AEB" w:rsidRDefault="00593AEB">
      <w:r>
        <w:separator/>
      </w:r>
    </w:p>
  </w:endnote>
  <w:endnote w:type="continuationSeparator" w:id="0">
    <w:p w14:paraId="559853F3" w14:textId="77777777" w:rsidR="00593AEB" w:rsidRDefault="0059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1272" w14:textId="77777777" w:rsidR="004B7DE8" w:rsidRDefault="00D4630C">
    <w:pPr>
      <w:pStyle w:val="Footer"/>
    </w:pPr>
    <w:r>
      <w:rPr>
        <w:noProof/>
        <w:lang w:val="en-CA"/>
      </w:rPr>
      <mc:AlternateContent>
        <mc:Choice Requires="wps">
          <w:drawing>
            <wp:inline distT="0" distB="0" distL="0" distR="0" wp14:anchorId="0334CFE9" wp14:editId="1C18C91B">
              <wp:extent cx="6819900" cy="45719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7974DB47" id="officeArt object" o:spid="_x0000_s1026" style="width:537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" fillcolor="#a0a0a0" stroked="f" strokeweight="1pt">
              <v:stroke miterlimit="4"/>
              <w10:anchorlock/>
            </v:rect>
          </w:pict>
        </mc:Fallback>
      </mc:AlternateContent>
    </w:r>
  </w:p>
  <w:p w14:paraId="206C56DD" w14:textId="77777777" w:rsidR="004B7DE8" w:rsidRDefault="00D4630C">
    <w:pPr>
      <w:pStyle w:val="Footer"/>
      <w:jc w:val="center"/>
    </w:pPr>
    <w:r>
      <w:rPr>
        <w:i/>
        <w:iCs/>
        <w:sz w:val="28"/>
        <w:szCs w:val="28"/>
      </w:rPr>
      <w:t>Enriching Lives, Building Community, Inspiring Ideas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F6A2" w14:textId="77777777" w:rsidR="00593AEB" w:rsidRDefault="00593AEB">
      <w:r>
        <w:separator/>
      </w:r>
    </w:p>
  </w:footnote>
  <w:footnote w:type="continuationSeparator" w:id="0">
    <w:p w14:paraId="6634266F" w14:textId="77777777" w:rsidR="00593AEB" w:rsidRDefault="0059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201B" w14:textId="77777777" w:rsidR="004B7DE8" w:rsidRDefault="00D4630C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8"/>
        <w:szCs w:val="28"/>
      </w:rPr>
      <w:t>North Bay Public Library Board</w:t>
    </w:r>
  </w:p>
  <w:p w14:paraId="23F29B4E" w14:textId="77777777" w:rsidR="004B7DE8" w:rsidRDefault="00D4630C">
    <w:pPr>
      <w:pStyle w:val="Header"/>
      <w:rPr>
        <w:sz w:val="24"/>
        <w:szCs w:val="24"/>
      </w:rPr>
    </w:pPr>
    <w:r>
      <w:t>Minutes</w:t>
    </w:r>
    <w:r>
      <w:tab/>
    </w:r>
    <w:r w:rsidR="00855883">
      <w:t xml:space="preserve">              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2058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D3CBD9A" w14:textId="77777777" w:rsidR="004B7DE8" w:rsidRDefault="00D4630C">
    <w:pPr>
      <w:pStyle w:val="Header"/>
    </w:pPr>
    <w:r>
      <w:rPr>
        <w:noProof/>
        <w:lang w:val="en-CA"/>
      </w:rPr>
      <mc:AlternateContent>
        <mc:Choice Requires="wps">
          <w:drawing>
            <wp:inline distT="0" distB="0" distL="0" distR="0" wp14:anchorId="49C594F3" wp14:editId="3BF00D23">
              <wp:extent cx="7000875" cy="57150"/>
              <wp:effectExtent l="0" t="0" r="9525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00875" cy="571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125677A" id="officeArt object" o:spid="_x0000_s1026" style="width:551.2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" fillcolor="#a0a0a0" stroked="f" strokeweight="1pt">
              <v:stroke miterlimit="4"/>
              <w10:anchorlock/>
            </v:rect>
          </w:pict>
        </mc:Fallback>
      </mc:AlternateContent>
    </w:r>
    <w:r w:rsidR="0085588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E8"/>
    <w:rsid w:val="000022EA"/>
    <w:rsid w:val="000035EE"/>
    <w:rsid w:val="00004848"/>
    <w:rsid w:val="00013EC5"/>
    <w:rsid w:val="00014910"/>
    <w:rsid w:val="00014BED"/>
    <w:rsid w:val="000378C5"/>
    <w:rsid w:val="00040B00"/>
    <w:rsid w:val="00043B2B"/>
    <w:rsid w:val="000548B7"/>
    <w:rsid w:val="00057A5E"/>
    <w:rsid w:val="00060D13"/>
    <w:rsid w:val="00063A88"/>
    <w:rsid w:val="00072092"/>
    <w:rsid w:val="0007286F"/>
    <w:rsid w:val="00077E8F"/>
    <w:rsid w:val="00092852"/>
    <w:rsid w:val="000A321F"/>
    <w:rsid w:val="000A6FBC"/>
    <w:rsid w:val="000B065E"/>
    <w:rsid w:val="000B3689"/>
    <w:rsid w:val="000C433D"/>
    <w:rsid w:val="000C7A0D"/>
    <w:rsid w:val="000F37AB"/>
    <w:rsid w:val="000F728A"/>
    <w:rsid w:val="00100FAA"/>
    <w:rsid w:val="00121CA6"/>
    <w:rsid w:val="00131D85"/>
    <w:rsid w:val="00134012"/>
    <w:rsid w:val="00134998"/>
    <w:rsid w:val="001368E4"/>
    <w:rsid w:val="00136C84"/>
    <w:rsid w:val="00136DFE"/>
    <w:rsid w:val="00137063"/>
    <w:rsid w:val="00147879"/>
    <w:rsid w:val="00150598"/>
    <w:rsid w:val="00153C0A"/>
    <w:rsid w:val="001747F1"/>
    <w:rsid w:val="00174F09"/>
    <w:rsid w:val="00177C2C"/>
    <w:rsid w:val="00183ACD"/>
    <w:rsid w:val="001A5855"/>
    <w:rsid w:val="001A6DCD"/>
    <w:rsid w:val="001B0087"/>
    <w:rsid w:val="001B7209"/>
    <w:rsid w:val="001C7337"/>
    <w:rsid w:val="001D2F87"/>
    <w:rsid w:val="001D5650"/>
    <w:rsid w:val="001E519B"/>
    <w:rsid w:val="001E6113"/>
    <w:rsid w:val="00200110"/>
    <w:rsid w:val="0020553E"/>
    <w:rsid w:val="00215585"/>
    <w:rsid w:val="00215A6C"/>
    <w:rsid w:val="00225530"/>
    <w:rsid w:val="00231986"/>
    <w:rsid w:val="00231FDE"/>
    <w:rsid w:val="00235B9F"/>
    <w:rsid w:val="0024566D"/>
    <w:rsid w:val="002505BC"/>
    <w:rsid w:val="00250A44"/>
    <w:rsid w:val="0026518D"/>
    <w:rsid w:val="002655E4"/>
    <w:rsid w:val="002657F4"/>
    <w:rsid w:val="00270C15"/>
    <w:rsid w:val="00272F8A"/>
    <w:rsid w:val="002A0B15"/>
    <w:rsid w:val="002B02C5"/>
    <w:rsid w:val="002C325C"/>
    <w:rsid w:val="002C5062"/>
    <w:rsid w:val="002D2681"/>
    <w:rsid w:val="002D7CD3"/>
    <w:rsid w:val="002E3731"/>
    <w:rsid w:val="0030271A"/>
    <w:rsid w:val="00302B1E"/>
    <w:rsid w:val="003065F4"/>
    <w:rsid w:val="0032177C"/>
    <w:rsid w:val="00335A18"/>
    <w:rsid w:val="00337B64"/>
    <w:rsid w:val="00341C2E"/>
    <w:rsid w:val="00357D0C"/>
    <w:rsid w:val="00361DAD"/>
    <w:rsid w:val="00376122"/>
    <w:rsid w:val="003874E2"/>
    <w:rsid w:val="003A04BB"/>
    <w:rsid w:val="003D198B"/>
    <w:rsid w:val="003D2252"/>
    <w:rsid w:val="003E09D2"/>
    <w:rsid w:val="003E1EEC"/>
    <w:rsid w:val="003E458E"/>
    <w:rsid w:val="00403619"/>
    <w:rsid w:val="00404513"/>
    <w:rsid w:val="004055DE"/>
    <w:rsid w:val="0042244E"/>
    <w:rsid w:val="00424C70"/>
    <w:rsid w:val="0043085E"/>
    <w:rsid w:val="00436CCA"/>
    <w:rsid w:val="004413E4"/>
    <w:rsid w:val="004449DC"/>
    <w:rsid w:val="00445CA1"/>
    <w:rsid w:val="004478C3"/>
    <w:rsid w:val="0045478F"/>
    <w:rsid w:val="00454AA1"/>
    <w:rsid w:val="00455FE0"/>
    <w:rsid w:val="0046226A"/>
    <w:rsid w:val="00480997"/>
    <w:rsid w:val="0048282A"/>
    <w:rsid w:val="0049127C"/>
    <w:rsid w:val="0049152B"/>
    <w:rsid w:val="00495083"/>
    <w:rsid w:val="00495362"/>
    <w:rsid w:val="004A31CC"/>
    <w:rsid w:val="004A444F"/>
    <w:rsid w:val="004B17CD"/>
    <w:rsid w:val="004B2FA8"/>
    <w:rsid w:val="004B7DE8"/>
    <w:rsid w:val="004C1414"/>
    <w:rsid w:val="004C3959"/>
    <w:rsid w:val="004D3281"/>
    <w:rsid w:val="004D731F"/>
    <w:rsid w:val="004E235D"/>
    <w:rsid w:val="004F1676"/>
    <w:rsid w:val="00506B1E"/>
    <w:rsid w:val="00507D88"/>
    <w:rsid w:val="00511059"/>
    <w:rsid w:val="00517A20"/>
    <w:rsid w:val="0053581F"/>
    <w:rsid w:val="0054044F"/>
    <w:rsid w:val="005466A8"/>
    <w:rsid w:val="00555123"/>
    <w:rsid w:val="005637AB"/>
    <w:rsid w:val="005802CB"/>
    <w:rsid w:val="00593AEB"/>
    <w:rsid w:val="00596660"/>
    <w:rsid w:val="005A23F7"/>
    <w:rsid w:val="005A4D42"/>
    <w:rsid w:val="005A7B26"/>
    <w:rsid w:val="005D2762"/>
    <w:rsid w:val="005E20AC"/>
    <w:rsid w:val="005E2C3E"/>
    <w:rsid w:val="005F2583"/>
    <w:rsid w:val="005F52A5"/>
    <w:rsid w:val="006019B8"/>
    <w:rsid w:val="00630ACF"/>
    <w:rsid w:val="00642C68"/>
    <w:rsid w:val="006641EE"/>
    <w:rsid w:val="00672DB8"/>
    <w:rsid w:val="00683C03"/>
    <w:rsid w:val="00687B0B"/>
    <w:rsid w:val="00694154"/>
    <w:rsid w:val="0069610C"/>
    <w:rsid w:val="006A340A"/>
    <w:rsid w:val="006A4D54"/>
    <w:rsid w:val="006A7233"/>
    <w:rsid w:val="006C7522"/>
    <w:rsid w:val="006D1EB0"/>
    <w:rsid w:val="006D4B7D"/>
    <w:rsid w:val="006D553C"/>
    <w:rsid w:val="006F6EDC"/>
    <w:rsid w:val="00701732"/>
    <w:rsid w:val="007073AD"/>
    <w:rsid w:val="00731FCC"/>
    <w:rsid w:val="00743D4A"/>
    <w:rsid w:val="0075108A"/>
    <w:rsid w:val="00754D3F"/>
    <w:rsid w:val="00763DEA"/>
    <w:rsid w:val="00766B37"/>
    <w:rsid w:val="00772D1C"/>
    <w:rsid w:val="007733F2"/>
    <w:rsid w:val="00775D1F"/>
    <w:rsid w:val="007775DB"/>
    <w:rsid w:val="007822C1"/>
    <w:rsid w:val="0078393E"/>
    <w:rsid w:val="007847C2"/>
    <w:rsid w:val="00784B8A"/>
    <w:rsid w:val="007868BD"/>
    <w:rsid w:val="00790F59"/>
    <w:rsid w:val="007918D4"/>
    <w:rsid w:val="007936E5"/>
    <w:rsid w:val="00795B0C"/>
    <w:rsid w:val="007A6A92"/>
    <w:rsid w:val="007B1073"/>
    <w:rsid w:val="007B1F67"/>
    <w:rsid w:val="007B4BE3"/>
    <w:rsid w:val="007C3214"/>
    <w:rsid w:val="007C4EF2"/>
    <w:rsid w:val="007D0F9C"/>
    <w:rsid w:val="007D2BED"/>
    <w:rsid w:val="007D37FE"/>
    <w:rsid w:val="007D5540"/>
    <w:rsid w:val="007F3520"/>
    <w:rsid w:val="007F5EA6"/>
    <w:rsid w:val="00806B7B"/>
    <w:rsid w:val="00820378"/>
    <w:rsid w:val="00821FDA"/>
    <w:rsid w:val="00840939"/>
    <w:rsid w:val="00851BFC"/>
    <w:rsid w:val="00851EF1"/>
    <w:rsid w:val="00855883"/>
    <w:rsid w:val="008570CA"/>
    <w:rsid w:val="008642B0"/>
    <w:rsid w:val="00870940"/>
    <w:rsid w:val="00872879"/>
    <w:rsid w:val="0087349A"/>
    <w:rsid w:val="00873507"/>
    <w:rsid w:val="008761EA"/>
    <w:rsid w:val="0088764A"/>
    <w:rsid w:val="00887E41"/>
    <w:rsid w:val="0089014E"/>
    <w:rsid w:val="00893224"/>
    <w:rsid w:val="00894AF6"/>
    <w:rsid w:val="008A0186"/>
    <w:rsid w:val="008B185A"/>
    <w:rsid w:val="008B2769"/>
    <w:rsid w:val="008B3445"/>
    <w:rsid w:val="008B6C5C"/>
    <w:rsid w:val="008B7084"/>
    <w:rsid w:val="008C7EA1"/>
    <w:rsid w:val="008E3B70"/>
    <w:rsid w:val="008E6CE3"/>
    <w:rsid w:val="008F1AA5"/>
    <w:rsid w:val="008F4E3F"/>
    <w:rsid w:val="008F7BD7"/>
    <w:rsid w:val="009142AE"/>
    <w:rsid w:val="009172E9"/>
    <w:rsid w:val="00921CBF"/>
    <w:rsid w:val="009239B9"/>
    <w:rsid w:val="0092530E"/>
    <w:rsid w:val="00936FCC"/>
    <w:rsid w:val="00955965"/>
    <w:rsid w:val="00957C1B"/>
    <w:rsid w:val="00957F6B"/>
    <w:rsid w:val="0096001A"/>
    <w:rsid w:val="0096762B"/>
    <w:rsid w:val="00994E7C"/>
    <w:rsid w:val="00997005"/>
    <w:rsid w:val="009A0276"/>
    <w:rsid w:val="009B00D3"/>
    <w:rsid w:val="009B349F"/>
    <w:rsid w:val="009B378E"/>
    <w:rsid w:val="009B4B1A"/>
    <w:rsid w:val="009B70BB"/>
    <w:rsid w:val="009B7B4D"/>
    <w:rsid w:val="009C5990"/>
    <w:rsid w:val="009D0DB3"/>
    <w:rsid w:val="009D182C"/>
    <w:rsid w:val="009D2503"/>
    <w:rsid w:val="009E154A"/>
    <w:rsid w:val="009E35CF"/>
    <w:rsid w:val="009E57BC"/>
    <w:rsid w:val="009F79E3"/>
    <w:rsid w:val="00A009C0"/>
    <w:rsid w:val="00A16A44"/>
    <w:rsid w:val="00A21B6A"/>
    <w:rsid w:val="00A36051"/>
    <w:rsid w:val="00A43FC8"/>
    <w:rsid w:val="00A44ABD"/>
    <w:rsid w:val="00A51E50"/>
    <w:rsid w:val="00A535E0"/>
    <w:rsid w:val="00A53916"/>
    <w:rsid w:val="00A556DB"/>
    <w:rsid w:val="00A72432"/>
    <w:rsid w:val="00A84261"/>
    <w:rsid w:val="00A87462"/>
    <w:rsid w:val="00AA75A3"/>
    <w:rsid w:val="00AA7EDC"/>
    <w:rsid w:val="00AC283F"/>
    <w:rsid w:val="00AC3697"/>
    <w:rsid w:val="00AC60AA"/>
    <w:rsid w:val="00AC6D3F"/>
    <w:rsid w:val="00AD010D"/>
    <w:rsid w:val="00AD057B"/>
    <w:rsid w:val="00AD2694"/>
    <w:rsid w:val="00AD5666"/>
    <w:rsid w:val="00AE0992"/>
    <w:rsid w:val="00AE5375"/>
    <w:rsid w:val="00AF0F87"/>
    <w:rsid w:val="00AF65EB"/>
    <w:rsid w:val="00B00A60"/>
    <w:rsid w:val="00B13303"/>
    <w:rsid w:val="00B27427"/>
    <w:rsid w:val="00B306D5"/>
    <w:rsid w:val="00B32F26"/>
    <w:rsid w:val="00B433A0"/>
    <w:rsid w:val="00B50CC0"/>
    <w:rsid w:val="00B57E9A"/>
    <w:rsid w:val="00B60D01"/>
    <w:rsid w:val="00B66BA2"/>
    <w:rsid w:val="00B70107"/>
    <w:rsid w:val="00B7109C"/>
    <w:rsid w:val="00B774A6"/>
    <w:rsid w:val="00B8336E"/>
    <w:rsid w:val="00B9146D"/>
    <w:rsid w:val="00BA0B0D"/>
    <w:rsid w:val="00BA2AD8"/>
    <w:rsid w:val="00BA5855"/>
    <w:rsid w:val="00BA6850"/>
    <w:rsid w:val="00BB7F03"/>
    <w:rsid w:val="00BC04F5"/>
    <w:rsid w:val="00BC5C79"/>
    <w:rsid w:val="00BD277F"/>
    <w:rsid w:val="00BE25E0"/>
    <w:rsid w:val="00BE3DBB"/>
    <w:rsid w:val="00BF2372"/>
    <w:rsid w:val="00BF3502"/>
    <w:rsid w:val="00BF6C03"/>
    <w:rsid w:val="00C05DC2"/>
    <w:rsid w:val="00C06AB5"/>
    <w:rsid w:val="00C07C21"/>
    <w:rsid w:val="00C13D61"/>
    <w:rsid w:val="00C1504C"/>
    <w:rsid w:val="00C1614E"/>
    <w:rsid w:val="00C33335"/>
    <w:rsid w:val="00C34625"/>
    <w:rsid w:val="00C408C6"/>
    <w:rsid w:val="00C40E28"/>
    <w:rsid w:val="00C42F00"/>
    <w:rsid w:val="00C541DF"/>
    <w:rsid w:val="00C54613"/>
    <w:rsid w:val="00C64D97"/>
    <w:rsid w:val="00C71C0F"/>
    <w:rsid w:val="00C80561"/>
    <w:rsid w:val="00C824C5"/>
    <w:rsid w:val="00C921E7"/>
    <w:rsid w:val="00CA1259"/>
    <w:rsid w:val="00CA54C5"/>
    <w:rsid w:val="00CB0D84"/>
    <w:rsid w:val="00CB3023"/>
    <w:rsid w:val="00CB3E50"/>
    <w:rsid w:val="00CB4FF7"/>
    <w:rsid w:val="00D00E94"/>
    <w:rsid w:val="00D158D8"/>
    <w:rsid w:val="00D20849"/>
    <w:rsid w:val="00D222FE"/>
    <w:rsid w:val="00D3088E"/>
    <w:rsid w:val="00D36B03"/>
    <w:rsid w:val="00D3799B"/>
    <w:rsid w:val="00D4630C"/>
    <w:rsid w:val="00D63062"/>
    <w:rsid w:val="00D65ADB"/>
    <w:rsid w:val="00D7245A"/>
    <w:rsid w:val="00D74D45"/>
    <w:rsid w:val="00D7522D"/>
    <w:rsid w:val="00D82999"/>
    <w:rsid w:val="00D9362C"/>
    <w:rsid w:val="00D95387"/>
    <w:rsid w:val="00D95CD6"/>
    <w:rsid w:val="00DA1C45"/>
    <w:rsid w:val="00DA2E2D"/>
    <w:rsid w:val="00DA348D"/>
    <w:rsid w:val="00DC1F4F"/>
    <w:rsid w:val="00DD4200"/>
    <w:rsid w:val="00DD4DAF"/>
    <w:rsid w:val="00DD6AD7"/>
    <w:rsid w:val="00DE23FB"/>
    <w:rsid w:val="00DF23D2"/>
    <w:rsid w:val="00E004F9"/>
    <w:rsid w:val="00E06875"/>
    <w:rsid w:val="00E1627B"/>
    <w:rsid w:val="00E21EA5"/>
    <w:rsid w:val="00E26273"/>
    <w:rsid w:val="00E35E33"/>
    <w:rsid w:val="00E37109"/>
    <w:rsid w:val="00E372C3"/>
    <w:rsid w:val="00E37B42"/>
    <w:rsid w:val="00E50FF3"/>
    <w:rsid w:val="00E52BF3"/>
    <w:rsid w:val="00E52F37"/>
    <w:rsid w:val="00E57693"/>
    <w:rsid w:val="00E60E94"/>
    <w:rsid w:val="00E6480F"/>
    <w:rsid w:val="00E667D5"/>
    <w:rsid w:val="00E709A6"/>
    <w:rsid w:val="00E80B45"/>
    <w:rsid w:val="00E82525"/>
    <w:rsid w:val="00E8281C"/>
    <w:rsid w:val="00E83D6C"/>
    <w:rsid w:val="00E86FEC"/>
    <w:rsid w:val="00E95A4C"/>
    <w:rsid w:val="00E961F9"/>
    <w:rsid w:val="00EC3925"/>
    <w:rsid w:val="00ED1226"/>
    <w:rsid w:val="00ED48B4"/>
    <w:rsid w:val="00ED60DE"/>
    <w:rsid w:val="00EE2912"/>
    <w:rsid w:val="00EE439E"/>
    <w:rsid w:val="00EF079E"/>
    <w:rsid w:val="00F0056E"/>
    <w:rsid w:val="00F00747"/>
    <w:rsid w:val="00F02BC0"/>
    <w:rsid w:val="00F10BC2"/>
    <w:rsid w:val="00F175FF"/>
    <w:rsid w:val="00F20585"/>
    <w:rsid w:val="00F24E02"/>
    <w:rsid w:val="00F327BB"/>
    <w:rsid w:val="00F3488B"/>
    <w:rsid w:val="00F43588"/>
    <w:rsid w:val="00F442F6"/>
    <w:rsid w:val="00F44AC5"/>
    <w:rsid w:val="00F46478"/>
    <w:rsid w:val="00F55E9E"/>
    <w:rsid w:val="00F61D4E"/>
    <w:rsid w:val="00F724C4"/>
    <w:rsid w:val="00F755CB"/>
    <w:rsid w:val="00F803E1"/>
    <w:rsid w:val="00F82719"/>
    <w:rsid w:val="00F83BF5"/>
    <w:rsid w:val="00F9009F"/>
    <w:rsid w:val="00F902DF"/>
    <w:rsid w:val="00F92E79"/>
    <w:rsid w:val="00F956B7"/>
    <w:rsid w:val="00FA2668"/>
    <w:rsid w:val="00FA637C"/>
    <w:rsid w:val="00FB4241"/>
    <w:rsid w:val="00FB65D3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16775EA"/>
  <w15:docId w15:val="{7DF1B617-D618-4DCD-849A-0EEE7B9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7929-6886-42C4-8ACA-9DD2DBA7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James</dc:creator>
  <cp:lastModifiedBy>Ravil Veli</cp:lastModifiedBy>
  <cp:revision>7</cp:revision>
  <cp:lastPrinted>2024-05-02T20:40:00Z</cp:lastPrinted>
  <dcterms:created xsi:type="dcterms:W3CDTF">2025-10-16T17:06:00Z</dcterms:created>
  <dcterms:modified xsi:type="dcterms:W3CDTF">2025-10-16T17:52:00Z</dcterms:modified>
</cp:coreProperties>
</file>